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customXml/itemProps53.xml" ContentType="application/vnd.openxmlformats-officedocument.customXmlProperties+xml"/>
  <Override PartName="/customXml/itemProps54.xml" ContentType="application/vnd.openxmlformats-officedocument.customXmlProperties+xml"/>
  <Override PartName="/customXml/itemProps55.xml" ContentType="application/vnd.openxmlformats-officedocument.customXmlProperties+xml"/>
  <Override PartName="/customXml/itemProps56.xml" ContentType="application/vnd.openxmlformats-officedocument.customXmlProperties+xml"/>
  <Override PartName="/customXml/itemProps57.xml" ContentType="application/vnd.openxmlformats-officedocument.customXmlProperties+xml"/>
  <Override PartName="/customXml/itemProps58.xml" ContentType="application/vnd.openxmlformats-officedocument.customXmlProperties+xml"/>
  <Override PartName="/customXml/itemProps59.xml" ContentType="application/vnd.openxmlformats-officedocument.customXmlProperties+xml"/>
  <Override PartName="/customXml/itemProps60.xml" ContentType="application/vnd.openxmlformats-officedocument.customXmlProperties+xml"/>
  <Override PartName="/customXml/itemProps61.xml" ContentType="application/vnd.openxmlformats-officedocument.customXmlProperties+xml"/>
  <Override PartName="/customXml/itemProps62.xml" ContentType="application/vnd.openxmlformats-officedocument.customXmlProperties+xml"/>
  <Override PartName="/customXml/itemProps63.xml" ContentType="application/vnd.openxmlformats-officedocument.customXmlProperties+xml"/>
  <Override PartName="/customXml/itemProps64.xml" ContentType="application/vnd.openxmlformats-officedocument.customXmlProperties+xml"/>
  <Override PartName="/customXml/itemProps65.xml" ContentType="application/vnd.openxmlformats-officedocument.customXmlProperties+xml"/>
  <Override PartName="/customXml/itemProps66.xml" ContentType="application/vnd.openxmlformats-officedocument.customXmlProperties+xml"/>
  <Override PartName="/customXml/itemProps67.xml" ContentType="application/vnd.openxmlformats-officedocument.customXmlProperties+xml"/>
  <Override PartName="/customXml/itemProps68.xml" ContentType="application/vnd.openxmlformats-officedocument.customXmlProperties+xml"/>
  <Override PartName="/customXml/itemProps69.xml" ContentType="application/vnd.openxmlformats-officedocument.customXmlProperties+xml"/>
  <Override PartName="/customXml/itemProps70.xml" ContentType="application/vnd.openxmlformats-officedocument.customXmlProperties+xml"/>
  <Override PartName="/customXml/itemProps71.xml" ContentType="application/vnd.openxmlformats-officedocument.customXmlProperties+xml"/>
  <Override PartName="/customXml/itemProps72.xml" ContentType="application/vnd.openxmlformats-officedocument.customXmlProperties+xml"/>
  <Override PartName="/customXml/itemProps73.xml" ContentType="application/vnd.openxmlformats-officedocument.customXmlProperties+xml"/>
  <Override PartName="/customXml/itemProps74.xml" ContentType="application/vnd.openxmlformats-officedocument.customXmlProperties+xml"/>
  <Override PartName="/customXml/itemProps75.xml" ContentType="application/vnd.openxmlformats-officedocument.customXmlProperties+xml"/>
  <Override PartName="/customXml/itemProps76.xml" ContentType="application/vnd.openxmlformats-officedocument.customXmlProperties+xml"/>
  <Override PartName="/customXml/itemProps77.xml" ContentType="application/vnd.openxmlformats-officedocument.customXmlProperties+xml"/>
  <Override PartName="/customXml/itemProps78.xml" ContentType="application/vnd.openxmlformats-officedocument.customXmlProperties+xml"/>
  <Override PartName="/customXml/itemProps79.xml" ContentType="application/vnd.openxmlformats-officedocument.customXmlProperties+xml"/>
  <Override PartName="/customXml/itemProps80.xml" ContentType="application/vnd.openxmlformats-officedocument.customXmlProperties+xml"/>
  <Override PartName="/customXml/itemProps81.xml" ContentType="application/vnd.openxmlformats-officedocument.customXmlProperties+xml"/>
  <Override PartName="/customXml/itemProps82.xml" ContentType="application/vnd.openxmlformats-officedocument.customXmlProperties+xml"/>
  <Override PartName="/customXml/itemProps83.xml" ContentType="application/vnd.openxmlformats-officedocument.customXmlProperties+xml"/>
  <Override PartName="/customXml/itemProps84.xml" ContentType="application/vnd.openxmlformats-officedocument.customXmlProperties+xml"/>
  <Override PartName="/customXml/itemProps85.xml" ContentType="application/vnd.openxmlformats-officedocument.customXmlProperties+xml"/>
  <Override PartName="/customXml/itemProps86.xml" ContentType="application/vnd.openxmlformats-officedocument.customXmlProperties+xml"/>
  <Override PartName="/customXml/itemProps87.xml" ContentType="application/vnd.openxmlformats-officedocument.customXmlProperties+xml"/>
  <Override PartName="/customXml/itemProps88.xml" ContentType="application/vnd.openxmlformats-officedocument.customXmlProperties+xml"/>
  <Override PartName="/customXml/itemProps89.xml" ContentType="application/vnd.openxmlformats-officedocument.customXmlProperties+xml"/>
  <Override PartName="/customXml/itemProps90.xml" ContentType="application/vnd.openxmlformats-officedocument.customXmlProperties+xml"/>
  <Override PartName="/customXml/itemProps9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70FBF5" w14:textId="77777777" w:rsidR="00F346EB" w:rsidRPr="00B01AA4" w:rsidRDefault="00F346EB" w:rsidP="00051267">
      <w:pPr>
        <w:spacing w:line="360" w:lineRule="auto"/>
      </w:pPr>
    </w:p>
    <w:p w14:paraId="327EB727" w14:textId="77777777" w:rsidR="00600CC7" w:rsidRDefault="00600CC7" w:rsidP="00051267">
      <w:pPr>
        <w:spacing w:line="360" w:lineRule="auto"/>
        <w:jc w:val="center"/>
        <w:rPr>
          <w:rFonts w:ascii="Bookman Old Style" w:hAnsi="Bookman Old Style" w:cs="Arial"/>
          <w:b/>
          <w:bCs/>
          <w:sz w:val="28"/>
          <w:szCs w:val="28"/>
          <w:lang w:val="pt-BR"/>
        </w:rPr>
      </w:pPr>
    </w:p>
    <w:p w14:paraId="42452224" w14:textId="77777777" w:rsidR="00600CC7" w:rsidRDefault="00600CC7" w:rsidP="00051267">
      <w:pPr>
        <w:spacing w:line="360" w:lineRule="auto"/>
        <w:jc w:val="center"/>
        <w:rPr>
          <w:rFonts w:ascii="Bookman Old Style" w:hAnsi="Bookman Old Style" w:cs="Arial"/>
          <w:b/>
          <w:bCs/>
          <w:sz w:val="28"/>
          <w:szCs w:val="28"/>
          <w:lang w:val="pt-BR"/>
        </w:rPr>
      </w:pPr>
    </w:p>
    <w:p w14:paraId="713BAA26" w14:textId="77777777" w:rsidR="00D50CBD" w:rsidRPr="00287CB5" w:rsidRDefault="00B956EA" w:rsidP="00051267">
      <w:pPr>
        <w:spacing w:line="360" w:lineRule="auto"/>
        <w:jc w:val="center"/>
        <w:rPr>
          <w:rFonts w:ascii="Bookman Old Style" w:hAnsi="Bookman Old Style" w:cs="Arial"/>
          <w:b/>
          <w:bCs/>
          <w:sz w:val="28"/>
          <w:szCs w:val="28"/>
          <w:lang w:val="pt-BR"/>
        </w:rPr>
      </w:pPr>
      <w:r w:rsidRPr="00287CB5">
        <w:rPr>
          <w:rFonts w:ascii="Bookman Old Style" w:hAnsi="Bookman Old Style" w:cs="Arial"/>
          <w:b/>
          <w:bCs/>
          <w:sz w:val="28"/>
          <w:szCs w:val="28"/>
          <w:lang w:val="pt-BR"/>
        </w:rPr>
        <w:t>ÁLVARO FERNANDO GARCÍA RESTREPO</w:t>
      </w:r>
    </w:p>
    <w:p w14:paraId="18FB634D" w14:textId="77777777" w:rsidR="00F346EB" w:rsidRDefault="00B956EA" w:rsidP="00051267">
      <w:pPr>
        <w:spacing w:line="360" w:lineRule="auto"/>
        <w:jc w:val="center"/>
        <w:rPr>
          <w:rFonts w:ascii="Bookman Old Style" w:hAnsi="Bookman Old Style" w:cs="Arial"/>
          <w:b/>
          <w:sz w:val="28"/>
          <w:szCs w:val="28"/>
          <w:lang w:val="pt-BR"/>
        </w:rPr>
      </w:pPr>
      <w:r w:rsidRPr="00287CB5">
        <w:rPr>
          <w:rFonts w:ascii="Bookman Old Style" w:hAnsi="Bookman Old Style" w:cs="Arial"/>
          <w:b/>
          <w:sz w:val="28"/>
          <w:szCs w:val="28"/>
          <w:lang w:val="pt-BR"/>
        </w:rPr>
        <w:t>Magistrado Ponente</w:t>
      </w:r>
    </w:p>
    <w:p w14:paraId="7F1D3F3C" w14:textId="77777777" w:rsidR="00190A44" w:rsidRPr="00190A44" w:rsidRDefault="00190A44" w:rsidP="00051267">
      <w:pPr>
        <w:spacing w:line="360" w:lineRule="auto"/>
        <w:jc w:val="center"/>
        <w:rPr>
          <w:rFonts w:ascii="Bookman Old Style" w:hAnsi="Bookman Old Style" w:cs="Arial"/>
          <w:b/>
          <w:sz w:val="28"/>
          <w:szCs w:val="28"/>
          <w:lang w:val="pt-BR"/>
        </w:rPr>
      </w:pPr>
    </w:p>
    <w:p w14:paraId="200FDED4" w14:textId="205E5260" w:rsidR="00BA17CA" w:rsidRDefault="004B3C5B" w:rsidP="00051267">
      <w:pPr>
        <w:pStyle w:val="Ttulo1"/>
        <w:spacing w:before="0" w:after="0" w:line="360" w:lineRule="auto"/>
        <w:jc w:val="center"/>
        <w:rPr>
          <w:rFonts w:ascii="Bookman Old Style" w:hAnsi="Bookman Old Style" w:cs="Arial"/>
          <w:bCs w:val="0"/>
          <w:kern w:val="0"/>
          <w:sz w:val="28"/>
          <w:szCs w:val="28"/>
        </w:rPr>
      </w:pPr>
      <w:r>
        <w:rPr>
          <w:rFonts w:ascii="Bookman Old Style" w:hAnsi="Bookman Old Style" w:cs="Arial"/>
          <w:bCs w:val="0"/>
          <w:kern w:val="0"/>
          <w:sz w:val="28"/>
          <w:szCs w:val="28"/>
        </w:rPr>
        <w:t>STC</w:t>
      </w:r>
      <w:r w:rsidR="00DE7149">
        <w:rPr>
          <w:rFonts w:ascii="Bookman Old Style" w:hAnsi="Bookman Old Style" w:cs="Arial"/>
          <w:bCs w:val="0"/>
          <w:kern w:val="0"/>
          <w:sz w:val="28"/>
          <w:szCs w:val="28"/>
        </w:rPr>
        <w:t>11678</w:t>
      </w:r>
      <w:r>
        <w:rPr>
          <w:rFonts w:ascii="Bookman Old Style" w:hAnsi="Bookman Old Style" w:cs="Arial"/>
          <w:bCs w:val="0"/>
          <w:kern w:val="0"/>
          <w:sz w:val="28"/>
          <w:szCs w:val="28"/>
        </w:rPr>
        <w:t>-2021</w:t>
      </w:r>
    </w:p>
    <w:p w14:paraId="1BE43293" w14:textId="77777777" w:rsidR="00D17484" w:rsidRPr="001F5B8C" w:rsidRDefault="00D17484" w:rsidP="00051267">
      <w:pPr>
        <w:pStyle w:val="Ttulo1"/>
        <w:spacing w:before="0" w:after="0" w:line="360" w:lineRule="auto"/>
        <w:ind w:firstLine="709"/>
        <w:rPr>
          <w:rFonts w:ascii="Bookman Old Style" w:hAnsi="Bookman Old Style"/>
          <w:sz w:val="28"/>
          <w:szCs w:val="28"/>
          <w:lang w:val="es-CO"/>
        </w:rPr>
      </w:pPr>
      <w:r w:rsidRPr="001F5B8C">
        <w:rPr>
          <w:rFonts w:ascii="Bookman Old Style" w:hAnsi="Bookman Old Style" w:cs="Estrangelo Edessa"/>
          <w:sz w:val="28"/>
          <w:szCs w:val="28"/>
        </w:rPr>
        <w:t>Radicación n.° 11001</w:t>
      </w:r>
      <w:r>
        <w:rPr>
          <w:rFonts w:ascii="Bookman Old Style" w:hAnsi="Bookman Old Style"/>
          <w:sz w:val="28"/>
          <w:szCs w:val="28"/>
          <w:lang w:val="es-CO"/>
        </w:rPr>
        <w:t>-0</w:t>
      </w:r>
      <w:r w:rsidR="00DC479E">
        <w:rPr>
          <w:rFonts w:ascii="Bookman Old Style" w:hAnsi="Bookman Old Style"/>
          <w:sz w:val="28"/>
          <w:szCs w:val="28"/>
          <w:lang w:val="es-CO"/>
        </w:rPr>
        <w:t>2-</w:t>
      </w:r>
      <w:r w:rsidR="00CD617E">
        <w:rPr>
          <w:rFonts w:ascii="Bookman Old Style" w:hAnsi="Bookman Old Style"/>
          <w:sz w:val="28"/>
          <w:szCs w:val="28"/>
          <w:lang w:val="es-CO"/>
        </w:rPr>
        <w:t>03</w:t>
      </w:r>
      <w:r w:rsidR="009013FB">
        <w:rPr>
          <w:rFonts w:ascii="Bookman Old Style" w:hAnsi="Bookman Old Style"/>
          <w:sz w:val="28"/>
          <w:szCs w:val="28"/>
          <w:lang w:val="es-CO"/>
        </w:rPr>
        <w:t>-</w:t>
      </w:r>
      <w:r w:rsidR="004B3C5B">
        <w:rPr>
          <w:rFonts w:ascii="Bookman Old Style" w:hAnsi="Bookman Old Style"/>
          <w:sz w:val="28"/>
          <w:szCs w:val="28"/>
          <w:lang w:val="es-CO"/>
        </w:rPr>
        <w:t>000-2021</w:t>
      </w:r>
      <w:r w:rsidRPr="001F5B8C">
        <w:rPr>
          <w:rFonts w:ascii="Bookman Old Style" w:hAnsi="Bookman Old Style"/>
          <w:sz w:val="28"/>
          <w:szCs w:val="28"/>
          <w:lang w:val="es-CO"/>
        </w:rPr>
        <w:t>-0</w:t>
      </w:r>
      <w:r w:rsidR="003208CE">
        <w:rPr>
          <w:rFonts w:ascii="Bookman Old Style" w:hAnsi="Bookman Old Style"/>
          <w:sz w:val="28"/>
          <w:szCs w:val="28"/>
          <w:lang w:val="es-CO"/>
        </w:rPr>
        <w:t>3078</w:t>
      </w:r>
      <w:r>
        <w:rPr>
          <w:rFonts w:ascii="Bookman Old Style" w:hAnsi="Bookman Old Style"/>
          <w:sz w:val="28"/>
          <w:szCs w:val="28"/>
          <w:lang w:val="es-CO"/>
        </w:rPr>
        <w:t>-00</w:t>
      </w:r>
    </w:p>
    <w:p w14:paraId="1C74F6CA" w14:textId="77777777" w:rsidR="00D17484" w:rsidRPr="00600CC7" w:rsidRDefault="00D17484" w:rsidP="00051267">
      <w:pPr>
        <w:spacing w:line="360" w:lineRule="auto"/>
        <w:jc w:val="center"/>
        <w:rPr>
          <w:rFonts w:ascii="Bookman Old Style" w:hAnsi="Bookman Old Style" w:cs="Arial"/>
          <w:b/>
          <w:sz w:val="26"/>
          <w:szCs w:val="26"/>
          <w:lang w:val="es-CO"/>
        </w:rPr>
      </w:pPr>
      <w:r w:rsidRPr="00390D26">
        <w:rPr>
          <w:rFonts w:ascii="Bookman Old Style" w:hAnsi="Bookman Old Style" w:cs="Arial"/>
          <w:sz w:val="26"/>
          <w:szCs w:val="26"/>
        </w:rPr>
        <w:t>(</w:t>
      </w:r>
      <w:r w:rsidR="00E25C44">
        <w:rPr>
          <w:rFonts w:ascii="Bookman Old Style" w:hAnsi="Bookman Old Style" w:cs="Arial"/>
          <w:szCs w:val="26"/>
        </w:rPr>
        <w:t>Aprobado en sesión</w:t>
      </w:r>
      <w:r w:rsidR="00600CC7">
        <w:rPr>
          <w:rFonts w:ascii="Bookman Old Style" w:hAnsi="Bookman Old Style" w:cs="Arial"/>
          <w:szCs w:val="26"/>
        </w:rPr>
        <w:t xml:space="preserve"> </w:t>
      </w:r>
      <w:r w:rsidR="00600CC7" w:rsidRPr="00600CC7">
        <w:rPr>
          <w:rFonts w:ascii="Bookman Old Style" w:hAnsi="Bookman Old Style" w:cs="Arial"/>
          <w:szCs w:val="26"/>
        </w:rPr>
        <w:t>virtual</w:t>
      </w:r>
      <w:r w:rsidR="00E25C44" w:rsidRPr="00600CC7">
        <w:rPr>
          <w:rFonts w:ascii="Bookman Old Style" w:hAnsi="Bookman Old Style" w:cs="Arial"/>
          <w:szCs w:val="26"/>
        </w:rPr>
        <w:t xml:space="preserve"> de </w:t>
      </w:r>
      <w:r w:rsidR="003208CE" w:rsidRPr="00600CC7">
        <w:rPr>
          <w:rFonts w:ascii="Bookman Old Style" w:hAnsi="Bookman Old Style"/>
        </w:rPr>
        <w:t>ocho</w:t>
      </w:r>
      <w:r w:rsidR="0019505E" w:rsidRPr="00600CC7">
        <w:rPr>
          <w:rFonts w:ascii="Bookman Old Style" w:hAnsi="Bookman Old Style"/>
        </w:rPr>
        <w:t xml:space="preserve"> </w:t>
      </w:r>
      <w:r w:rsidR="0071033C" w:rsidRPr="00600CC7">
        <w:rPr>
          <w:rFonts w:ascii="Bookman Old Style" w:hAnsi="Bookman Old Style" w:cs="Arial"/>
          <w:szCs w:val="26"/>
        </w:rPr>
        <w:t>de</w:t>
      </w:r>
      <w:r w:rsidR="00AF2DB5" w:rsidRPr="00600CC7">
        <w:rPr>
          <w:rFonts w:ascii="Bookman Old Style" w:hAnsi="Bookman Old Style" w:cs="Arial"/>
          <w:szCs w:val="26"/>
        </w:rPr>
        <w:t xml:space="preserve"> </w:t>
      </w:r>
      <w:r w:rsidR="003208CE" w:rsidRPr="00600CC7">
        <w:rPr>
          <w:rFonts w:ascii="Bookman Old Style" w:hAnsi="Bookman Old Style"/>
        </w:rPr>
        <w:t xml:space="preserve">septiembre </w:t>
      </w:r>
      <w:r w:rsidRPr="00600CC7">
        <w:rPr>
          <w:rFonts w:ascii="Bookman Old Style" w:hAnsi="Bookman Old Style" w:cs="Arial"/>
          <w:szCs w:val="26"/>
        </w:rPr>
        <w:t xml:space="preserve">de dos mil </w:t>
      </w:r>
      <w:r w:rsidR="004B3C5B" w:rsidRPr="00600CC7">
        <w:rPr>
          <w:rFonts w:ascii="Bookman Old Style" w:hAnsi="Bookman Old Style" w:cs="Arial"/>
          <w:szCs w:val="26"/>
        </w:rPr>
        <w:t>veintiuno</w:t>
      </w:r>
      <w:r w:rsidRPr="00600CC7">
        <w:rPr>
          <w:rFonts w:ascii="Bookman Old Style" w:hAnsi="Bookman Old Style" w:cs="Arial"/>
          <w:szCs w:val="26"/>
        </w:rPr>
        <w:t>).</w:t>
      </w:r>
    </w:p>
    <w:p w14:paraId="4E2C5E80" w14:textId="77777777" w:rsidR="00F346EB" w:rsidRPr="00600CC7" w:rsidRDefault="00F346EB" w:rsidP="00051267">
      <w:pPr>
        <w:spacing w:line="360" w:lineRule="auto"/>
        <w:rPr>
          <w:lang w:val="es-CO"/>
        </w:rPr>
      </w:pPr>
    </w:p>
    <w:p w14:paraId="17323A68" w14:textId="77777777" w:rsidR="00D17484" w:rsidRPr="006739F2" w:rsidRDefault="00D17484" w:rsidP="00051267">
      <w:pPr>
        <w:spacing w:line="360" w:lineRule="auto"/>
        <w:ind w:firstLine="708"/>
        <w:jc w:val="both"/>
        <w:rPr>
          <w:rFonts w:ascii="Bookman Old Style" w:hAnsi="Bookman Old Style" w:cs="Arial"/>
          <w:sz w:val="28"/>
          <w:szCs w:val="28"/>
        </w:rPr>
      </w:pPr>
      <w:r w:rsidRPr="00600CC7">
        <w:rPr>
          <w:rFonts w:ascii="Bookman Old Style" w:hAnsi="Bookman Old Style" w:cs="Arial"/>
          <w:sz w:val="28"/>
          <w:szCs w:val="28"/>
        </w:rPr>
        <w:t xml:space="preserve">Bogotá, D.C., </w:t>
      </w:r>
      <w:r w:rsidR="003208CE" w:rsidRPr="00600CC7">
        <w:rPr>
          <w:rFonts w:ascii="Bookman Old Style" w:hAnsi="Bookman Old Style"/>
          <w:sz w:val="28"/>
        </w:rPr>
        <w:t>ocho</w:t>
      </w:r>
      <w:r w:rsidR="002A1ADC" w:rsidRPr="00600CC7">
        <w:rPr>
          <w:rFonts w:ascii="Bookman Old Style" w:hAnsi="Bookman Old Style"/>
          <w:sz w:val="28"/>
        </w:rPr>
        <w:t xml:space="preserve"> </w:t>
      </w:r>
      <w:r w:rsidR="00DC479E" w:rsidRPr="00600CC7">
        <w:rPr>
          <w:rFonts w:ascii="Bookman Old Style" w:hAnsi="Bookman Old Style" w:cs="Arial"/>
          <w:sz w:val="28"/>
          <w:szCs w:val="28"/>
        </w:rPr>
        <w:t>(</w:t>
      </w:r>
      <w:r w:rsidR="003208CE" w:rsidRPr="00600CC7">
        <w:rPr>
          <w:rFonts w:ascii="Bookman Old Style" w:hAnsi="Bookman Old Style"/>
          <w:sz w:val="28"/>
        </w:rPr>
        <w:t>0</w:t>
      </w:r>
      <w:r w:rsidR="002A1ADC" w:rsidRPr="00600CC7">
        <w:rPr>
          <w:rFonts w:ascii="Bookman Old Style" w:hAnsi="Bookman Old Style"/>
          <w:sz w:val="28"/>
        </w:rPr>
        <w:t>8</w:t>
      </w:r>
      <w:r w:rsidR="006F3B69" w:rsidRPr="00600CC7">
        <w:rPr>
          <w:rFonts w:ascii="Bookman Old Style" w:hAnsi="Bookman Old Style" w:cs="Arial"/>
          <w:sz w:val="28"/>
          <w:szCs w:val="28"/>
        </w:rPr>
        <w:t>)</w:t>
      </w:r>
      <w:r w:rsidR="004B3C5B" w:rsidRPr="00600CC7">
        <w:rPr>
          <w:rFonts w:ascii="Bookman Old Style" w:hAnsi="Bookman Old Style" w:cs="Arial"/>
          <w:sz w:val="28"/>
          <w:szCs w:val="28"/>
        </w:rPr>
        <w:t xml:space="preserve"> de </w:t>
      </w:r>
      <w:r w:rsidR="003208CE" w:rsidRPr="00600CC7">
        <w:rPr>
          <w:rFonts w:ascii="Bookman Old Style" w:hAnsi="Bookman Old Style"/>
          <w:sz w:val="28"/>
        </w:rPr>
        <w:t xml:space="preserve">septiembre </w:t>
      </w:r>
      <w:r w:rsidR="004B3C5B" w:rsidRPr="00600CC7">
        <w:rPr>
          <w:rFonts w:ascii="Bookman Old Style" w:hAnsi="Bookman Old Style" w:cs="Arial"/>
          <w:sz w:val="28"/>
          <w:szCs w:val="28"/>
        </w:rPr>
        <w:t>de dos mil veintiuno (2021</w:t>
      </w:r>
      <w:r w:rsidRPr="00600CC7">
        <w:rPr>
          <w:rFonts w:ascii="Bookman Old Style" w:hAnsi="Bookman Old Style" w:cs="Arial"/>
          <w:sz w:val="28"/>
          <w:szCs w:val="28"/>
        </w:rPr>
        <w:t>).-</w:t>
      </w:r>
    </w:p>
    <w:p w14:paraId="7CF75C74" w14:textId="77777777" w:rsidR="00C70405" w:rsidRDefault="00C70405" w:rsidP="00051267">
      <w:pPr>
        <w:spacing w:line="360" w:lineRule="auto"/>
      </w:pPr>
    </w:p>
    <w:p w14:paraId="38A2C294" w14:textId="77777777" w:rsidR="0071033C" w:rsidRPr="00CD617E" w:rsidRDefault="00D17484" w:rsidP="00051267">
      <w:pPr>
        <w:pStyle w:val="Ttulo1"/>
        <w:spacing w:before="0" w:after="0" w:line="360" w:lineRule="auto"/>
        <w:ind w:firstLine="720"/>
        <w:jc w:val="both"/>
        <w:rPr>
          <w:rFonts w:ascii="Bookman Old Style" w:hAnsi="Bookman Old Style" w:cs="Arial"/>
          <w:b w:val="0"/>
          <w:sz w:val="28"/>
          <w:szCs w:val="28"/>
        </w:rPr>
      </w:pPr>
      <w:r w:rsidRPr="001F5B8C">
        <w:rPr>
          <w:rFonts w:ascii="Bookman Old Style" w:hAnsi="Bookman Old Style"/>
          <w:b w:val="0"/>
          <w:sz w:val="28"/>
          <w:szCs w:val="28"/>
        </w:rPr>
        <w:t xml:space="preserve">Decide la Corte la acción de tutela interpuesta por </w:t>
      </w:r>
      <w:r w:rsidR="003208CE">
        <w:rPr>
          <w:rFonts w:ascii="Bookman Old Style" w:hAnsi="Bookman Old Style"/>
          <w:sz w:val="28"/>
          <w:szCs w:val="28"/>
          <w:lang w:val="es-CO"/>
        </w:rPr>
        <w:t>Jorge Enrique Sarria Jiménez</w:t>
      </w:r>
      <w:r w:rsidR="00CD617E">
        <w:rPr>
          <w:rFonts w:ascii="Bookman Old Style" w:hAnsi="Bookman Old Style"/>
          <w:sz w:val="28"/>
          <w:szCs w:val="28"/>
          <w:lang w:val="es-CO"/>
        </w:rPr>
        <w:t xml:space="preserve"> </w:t>
      </w:r>
      <w:r>
        <w:rPr>
          <w:rFonts w:ascii="Bookman Old Style" w:hAnsi="Bookman Old Style" w:cs="Arial"/>
          <w:b w:val="0"/>
          <w:sz w:val="28"/>
          <w:szCs w:val="28"/>
        </w:rPr>
        <w:t xml:space="preserve">contra </w:t>
      </w:r>
      <w:r w:rsidR="00CD617E">
        <w:rPr>
          <w:rFonts w:ascii="Bookman Old Style" w:hAnsi="Bookman Old Style" w:cs="Arial"/>
          <w:b w:val="0"/>
          <w:sz w:val="28"/>
          <w:szCs w:val="28"/>
        </w:rPr>
        <w:t xml:space="preserve">la </w:t>
      </w:r>
      <w:r w:rsidR="00CD617E">
        <w:rPr>
          <w:rFonts w:ascii="Bookman Old Style" w:hAnsi="Bookman Old Style" w:cs="Arial"/>
          <w:sz w:val="28"/>
          <w:szCs w:val="28"/>
        </w:rPr>
        <w:t xml:space="preserve">Sala Civil del Tribunal Superior de </w:t>
      </w:r>
      <w:r w:rsidR="003208CE">
        <w:rPr>
          <w:rFonts w:ascii="Bookman Old Style" w:hAnsi="Bookman Old Style" w:cs="Arial"/>
          <w:sz w:val="28"/>
          <w:szCs w:val="28"/>
        </w:rPr>
        <w:t>Cali</w:t>
      </w:r>
      <w:r w:rsidR="00CD617E">
        <w:rPr>
          <w:rFonts w:ascii="Bookman Old Style" w:hAnsi="Bookman Old Style" w:cs="Arial"/>
          <w:b w:val="0"/>
          <w:sz w:val="28"/>
          <w:szCs w:val="28"/>
        </w:rPr>
        <w:t xml:space="preserve">, trámite al que se vinculó </w:t>
      </w:r>
      <w:r w:rsidR="002A1ADC">
        <w:rPr>
          <w:rFonts w:ascii="Bookman Old Style" w:hAnsi="Bookman Old Style" w:cs="Arial"/>
          <w:b w:val="0"/>
          <w:sz w:val="28"/>
          <w:szCs w:val="28"/>
        </w:rPr>
        <w:t xml:space="preserve">al </w:t>
      </w:r>
      <w:r w:rsidR="002A1ADC">
        <w:rPr>
          <w:rFonts w:ascii="Bookman Old Style" w:hAnsi="Bookman Old Style" w:cs="Arial"/>
          <w:sz w:val="28"/>
          <w:szCs w:val="28"/>
        </w:rPr>
        <w:t xml:space="preserve">Juzgado </w:t>
      </w:r>
      <w:r w:rsidR="003208CE">
        <w:rPr>
          <w:rFonts w:ascii="Bookman Old Style" w:hAnsi="Bookman Old Style" w:cs="Arial"/>
          <w:sz w:val="28"/>
          <w:szCs w:val="28"/>
        </w:rPr>
        <w:tab/>
        <w:t xml:space="preserve">Segundo </w:t>
      </w:r>
      <w:r w:rsidR="002A1ADC">
        <w:rPr>
          <w:rFonts w:ascii="Bookman Old Style" w:hAnsi="Bookman Old Style" w:cs="Arial"/>
          <w:sz w:val="28"/>
          <w:szCs w:val="28"/>
        </w:rPr>
        <w:t xml:space="preserve">Civil del Circuito de la misma </w:t>
      </w:r>
      <w:r w:rsidR="002A1ADC" w:rsidRPr="002A1ADC">
        <w:rPr>
          <w:rFonts w:ascii="Bookman Old Style" w:hAnsi="Bookman Old Style" w:cs="Arial"/>
          <w:sz w:val="28"/>
          <w:szCs w:val="28"/>
        </w:rPr>
        <w:t>ciudad</w:t>
      </w:r>
      <w:r w:rsidR="002A1ADC">
        <w:rPr>
          <w:rFonts w:ascii="Bookman Old Style" w:hAnsi="Bookman Old Style" w:cs="Arial"/>
          <w:b w:val="0"/>
          <w:sz w:val="28"/>
          <w:szCs w:val="28"/>
        </w:rPr>
        <w:t xml:space="preserve">, </w:t>
      </w:r>
      <w:r w:rsidR="00CD617E" w:rsidRPr="002A1ADC">
        <w:rPr>
          <w:rFonts w:ascii="Bookman Old Style" w:hAnsi="Bookman Old Style" w:cs="Arial"/>
          <w:b w:val="0"/>
          <w:sz w:val="28"/>
          <w:szCs w:val="28"/>
        </w:rPr>
        <w:t>a</w:t>
      </w:r>
      <w:r w:rsidR="00CD617E">
        <w:rPr>
          <w:rFonts w:ascii="Bookman Old Style" w:hAnsi="Bookman Old Style" w:cs="Arial"/>
          <w:b w:val="0"/>
          <w:sz w:val="28"/>
          <w:szCs w:val="28"/>
        </w:rPr>
        <w:t xml:space="preserve"> las partes y demás intervinientes del proceso </w:t>
      </w:r>
      <w:r w:rsidR="003208CE">
        <w:rPr>
          <w:rFonts w:ascii="Bookman Old Style" w:hAnsi="Bookman Old Style" w:cs="Arial"/>
          <w:b w:val="0"/>
          <w:sz w:val="28"/>
          <w:szCs w:val="28"/>
        </w:rPr>
        <w:t>liquidatorio</w:t>
      </w:r>
      <w:r w:rsidR="00CD617E">
        <w:rPr>
          <w:rFonts w:ascii="Bookman Old Style" w:hAnsi="Bookman Old Style" w:cs="Arial"/>
          <w:b w:val="0"/>
          <w:sz w:val="28"/>
          <w:szCs w:val="28"/>
        </w:rPr>
        <w:t xml:space="preserve"> a que alude el escrito inicial.</w:t>
      </w:r>
    </w:p>
    <w:p w14:paraId="570F8C18" w14:textId="77777777" w:rsidR="00745505" w:rsidRPr="004C36C5" w:rsidRDefault="00745505" w:rsidP="00051267">
      <w:pPr>
        <w:spacing w:line="360" w:lineRule="auto"/>
        <w:rPr>
          <w:b/>
        </w:rPr>
      </w:pPr>
    </w:p>
    <w:p w14:paraId="0A7E56E1" w14:textId="77777777" w:rsidR="00D50CBD" w:rsidRPr="00B01AA4" w:rsidRDefault="00D50CBD" w:rsidP="00051267">
      <w:pPr>
        <w:spacing w:line="360" w:lineRule="auto"/>
        <w:jc w:val="center"/>
        <w:rPr>
          <w:rFonts w:ascii="Bookman Old Style" w:hAnsi="Bookman Old Style" w:cs="Arial"/>
          <w:spacing w:val="-3"/>
          <w:sz w:val="28"/>
        </w:rPr>
      </w:pPr>
      <w:r w:rsidRPr="00B01AA4">
        <w:rPr>
          <w:rFonts w:ascii="Bookman Old Style" w:hAnsi="Bookman Old Style" w:cs="Arial"/>
          <w:b/>
          <w:spacing w:val="-3"/>
          <w:sz w:val="28"/>
        </w:rPr>
        <w:t>ANTECEDENTES</w:t>
      </w:r>
    </w:p>
    <w:p w14:paraId="2BD7A744" w14:textId="77777777" w:rsidR="00D17484" w:rsidRPr="001F5B8C" w:rsidRDefault="00D17484" w:rsidP="00051267">
      <w:pPr>
        <w:spacing w:line="360" w:lineRule="auto"/>
        <w:ind w:firstLine="709"/>
        <w:rPr>
          <w:rFonts w:ascii="Bookman Old Style" w:hAnsi="Bookman Old Style" w:cs="Arial"/>
          <w:spacing w:val="-3"/>
          <w:sz w:val="28"/>
          <w:szCs w:val="28"/>
        </w:rPr>
      </w:pPr>
    </w:p>
    <w:p w14:paraId="0B38B805" w14:textId="77777777" w:rsidR="004B3C5B" w:rsidRDefault="00B07DAA" w:rsidP="00051267">
      <w:pPr>
        <w:pStyle w:val="Textoindependiente"/>
        <w:ind w:firstLine="709"/>
        <w:rPr>
          <w:rFonts w:ascii="Bookman Old Style" w:hAnsi="Bookman Old Style" w:cs="Arial"/>
          <w:bCs/>
          <w:szCs w:val="28"/>
        </w:rPr>
      </w:pPr>
      <w:r>
        <w:rPr>
          <w:rFonts w:ascii="Bookman Old Style" w:hAnsi="Bookman Old Style"/>
          <w:szCs w:val="28"/>
        </w:rPr>
        <w:t>1.</w:t>
      </w:r>
      <w:r w:rsidR="003208CE">
        <w:rPr>
          <w:rFonts w:ascii="Bookman Old Style" w:hAnsi="Bookman Old Style"/>
          <w:szCs w:val="28"/>
        </w:rPr>
        <w:tab/>
        <w:t>El</w:t>
      </w:r>
      <w:r w:rsidR="007A087A">
        <w:rPr>
          <w:rFonts w:ascii="Bookman Old Style" w:hAnsi="Bookman Old Style" w:cs="Arial"/>
          <w:bCs/>
          <w:szCs w:val="28"/>
        </w:rPr>
        <w:t xml:space="preserve"> promotor</w:t>
      </w:r>
      <w:r w:rsidR="00D17484">
        <w:rPr>
          <w:rFonts w:ascii="Bookman Old Style" w:hAnsi="Bookman Old Style" w:cs="Arial"/>
          <w:bCs/>
          <w:szCs w:val="28"/>
        </w:rPr>
        <w:t xml:space="preserve"> del amparo</w:t>
      </w:r>
      <w:r w:rsidR="0024721D">
        <w:rPr>
          <w:rFonts w:ascii="Bookman Old Style" w:hAnsi="Bookman Old Style" w:cs="Arial"/>
          <w:bCs/>
          <w:szCs w:val="28"/>
        </w:rPr>
        <w:t xml:space="preserve"> </w:t>
      </w:r>
      <w:r w:rsidR="00D17484" w:rsidRPr="009F51C9">
        <w:rPr>
          <w:rFonts w:ascii="Bookman Old Style" w:hAnsi="Bookman Old Style" w:cs="Arial"/>
          <w:bCs/>
          <w:szCs w:val="28"/>
        </w:rPr>
        <w:t>reclama</w:t>
      </w:r>
      <w:r w:rsidR="00795704">
        <w:rPr>
          <w:rFonts w:ascii="Bookman Old Style" w:hAnsi="Bookman Old Style" w:cs="Arial"/>
          <w:bCs/>
          <w:szCs w:val="28"/>
        </w:rPr>
        <w:t xml:space="preserve"> </w:t>
      </w:r>
      <w:r w:rsidR="00CD617E">
        <w:rPr>
          <w:rFonts w:ascii="Bookman Old Style" w:hAnsi="Bookman Old Style" w:cs="Arial"/>
          <w:bCs/>
          <w:szCs w:val="28"/>
        </w:rPr>
        <w:t xml:space="preserve">por intermedio de apoderado judicial, </w:t>
      </w:r>
      <w:r w:rsidR="00D17484" w:rsidRPr="009F51C9">
        <w:rPr>
          <w:rFonts w:ascii="Bookman Old Style" w:hAnsi="Bookman Old Style" w:cs="Arial"/>
          <w:bCs/>
          <w:szCs w:val="28"/>
        </w:rPr>
        <w:t>la protección constitucional de</w:t>
      </w:r>
      <w:r w:rsidR="00E85F41">
        <w:rPr>
          <w:rFonts w:ascii="Bookman Old Style" w:hAnsi="Bookman Old Style" w:cs="Arial"/>
          <w:bCs/>
          <w:szCs w:val="28"/>
        </w:rPr>
        <w:t xml:space="preserve"> su</w:t>
      </w:r>
      <w:r w:rsidR="00CD617E">
        <w:rPr>
          <w:rFonts w:ascii="Bookman Old Style" w:hAnsi="Bookman Old Style" w:cs="Arial"/>
          <w:bCs/>
          <w:szCs w:val="28"/>
        </w:rPr>
        <w:t>s</w:t>
      </w:r>
      <w:r w:rsidR="00E85F41">
        <w:rPr>
          <w:rFonts w:ascii="Bookman Old Style" w:hAnsi="Bookman Old Style" w:cs="Arial"/>
          <w:bCs/>
          <w:szCs w:val="28"/>
        </w:rPr>
        <w:t xml:space="preserve"> </w:t>
      </w:r>
      <w:r w:rsidR="00D17484" w:rsidRPr="009F51C9">
        <w:rPr>
          <w:rFonts w:ascii="Bookman Old Style" w:hAnsi="Bookman Old Style" w:cs="Arial"/>
          <w:bCs/>
          <w:szCs w:val="28"/>
        </w:rPr>
        <w:t>derecho</w:t>
      </w:r>
      <w:r w:rsidR="00CD617E">
        <w:rPr>
          <w:rFonts w:ascii="Bookman Old Style" w:hAnsi="Bookman Old Style" w:cs="Arial"/>
          <w:bCs/>
          <w:szCs w:val="28"/>
        </w:rPr>
        <w:t>s</w:t>
      </w:r>
      <w:r w:rsidR="00D17484" w:rsidRPr="009F51C9">
        <w:rPr>
          <w:rFonts w:ascii="Bookman Old Style" w:hAnsi="Bookman Old Style" w:cs="Arial"/>
          <w:bCs/>
          <w:szCs w:val="28"/>
        </w:rPr>
        <w:t xml:space="preserve"> fundamental</w:t>
      </w:r>
      <w:r w:rsidR="00CD617E">
        <w:rPr>
          <w:rFonts w:ascii="Bookman Old Style" w:hAnsi="Bookman Old Style" w:cs="Arial"/>
          <w:bCs/>
          <w:szCs w:val="28"/>
        </w:rPr>
        <w:t>es</w:t>
      </w:r>
      <w:r w:rsidR="001403C1">
        <w:rPr>
          <w:rFonts w:ascii="Bookman Old Style" w:hAnsi="Bookman Old Style" w:cs="Arial"/>
          <w:bCs/>
          <w:szCs w:val="28"/>
        </w:rPr>
        <w:t xml:space="preserve"> </w:t>
      </w:r>
      <w:r w:rsidR="003208CE">
        <w:rPr>
          <w:rFonts w:ascii="Bookman Old Style" w:hAnsi="Bookman Old Style" w:cs="Arial"/>
          <w:bCs/>
          <w:szCs w:val="28"/>
        </w:rPr>
        <w:t>al debido proceso,</w:t>
      </w:r>
      <w:r w:rsidR="002A1ADC">
        <w:rPr>
          <w:rFonts w:ascii="Bookman Old Style" w:hAnsi="Bookman Old Style" w:cs="Arial"/>
          <w:bCs/>
          <w:szCs w:val="28"/>
        </w:rPr>
        <w:t xml:space="preserve"> al acceso a la administración de justicia</w:t>
      </w:r>
      <w:r w:rsidR="003208CE">
        <w:rPr>
          <w:rFonts w:ascii="Bookman Old Style" w:hAnsi="Bookman Old Style" w:cs="Arial"/>
          <w:bCs/>
          <w:szCs w:val="28"/>
        </w:rPr>
        <w:t xml:space="preserve"> y a la «</w:t>
      </w:r>
      <w:r w:rsidR="003208CE" w:rsidRPr="003208CE">
        <w:rPr>
          <w:rFonts w:ascii="Bookman Old Style" w:hAnsi="Bookman Old Style" w:cs="Arial"/>
          <w:bCs/>
          <w:i/>
          <w:sz w:val="24"/>
          <w:szCs w:val="28"/>
        </w:rPr>
        <w:t>tutela judicial efectiva</w:t>
      </w:r>
      <w:r w:rsidR="003208CE">
        <w:rPr>
          <w:rFonts w:ascii="Bookman Old Style" w:hAnsi="Bookman Old Style" w:cs="Arial"/>
          <w:bCs/>
          <w:szCs w:val="28"/>
        </w:rPr>
        <w:t>»</w:t>
      </w:r>
      <w:r w:rsidR="00DC479E">
        <w:rPr>
          <w:rFonts w:ascii="Bookman Old Style" w:hAnsi="Bookman Old Style" w:cs="Arial"/>
          <w:bCs/>
          <w:szCs w:val="28"/>
        </w:rPr>
        <w:t xml:space="preserve">, </w:t>
      </w:r>
      <w:r w:rsidR="00D17484" w:rsidRPr="009F51C9">
        <w:rPr>
          <w:rFonts w:ascii="Bookman Old Style" w:hAnsi="Bookman Old Style" w:cs="Arial"/>
          <w:bCs/>
          <w:szCs w:val="28"/>
        </w:rPr>
        <w:t>p</w:t>
      </w:r>
      <w:r w:rsidR="006073F4">
        <w:rPr>
          <w:rFonts w:ascii="Bookman Old Style" w:hAnsi="Bookman Old Style" w:cs="Arial"/>
          <w:bCs/>
          <w:szCs w:val="28"/>
        </w:rPr>
        <w:t>resuntamente conculcado</w:t>
      </w:r>
      <w:r w:rsidR="00CD617E">
        <w:rPr>
          <w:rFonts w:ascii="Bookman Old Style" w:hAnsi="Bookman Old Style" w:cs="Arial"/>
          <w:bCs/>
          <w:szCs w:val="28"/>
        </w:rPr>
        <w:t>s</w:t>
      </w:r>
      <w:r w:rsidR="0021012E">
        <w:rPr>
          <w:rFonts w:ascii="Bookman Old Style" w:hAnsi="Bookman Old Style" w:cs="Arial"/>
          <w:bCs/>
          <w:szCs w:val="28"/>
        </w:rPr>
        <w:t xml:space="preserve"> por la</w:t>
      </w:r>
      <w:r w:rsidR="003208CE">
        <w:rPr>
          <w:rFonts w:ascii="Bookman Old Style" w:hAnsi="Bookman Old Style" w:cs="Arial"/>
          <w:bCs/>
          <w:szCs w:val="28"/>
        </w:rPr>
        <w:t>s</w:t>
      </w:r>
      <w:r w:rsidR="0021012E">
        <w:rPr>
          <w:rFonts w:ascii="Bookman Old Style" w:hAnsi="Bookman Old Style" w:cs="Arial"/>
          <w:bCs/>
          <w:szCs w:val="28"/>
        </w:rPr>
        <w:t xml:space="preserve"> autoridad</w:t>
      </w:r>
      <w:r w:rsidR="003208CE">
        <w:rPr>
          <w:rFonts w:ascii="Bookman Old Style" w:hAnsi="Bookman Old Style" w:cs="Arial"/>
          <w:bCs/>
          <w:szCs w:val="28"/>
        </w:rPr>
        <w:t>es jurisdiccionales</w:t>
      </w:r>
      <w:r w:rsidR="0021012E">
        <w:rPr>
          <w:rFonts w:ascii="Bookman Old Style" w:hAnsi="Bookman Old Style" w:cs="Arial"/>
          <w:bCs/>
          <w:szCs w:val="28"/>
        </w:rPr>
        <w:t xml:space="preserve"> convocada</w:t>
      </w:r>
      <w:r w:rsidR="003208CE">
        <w:rPr>
          <w:rFonts w:ascii="Bookman Old Style" w:hAnsi="Bookman Old Style" w:cs="Arial"/>
          <w:bCs/>
          <w:szCs w:val="28"/>
        </w:rPr>
        <w:t>s</w:t>
      </w:r>
      <w:r w:rsidR="0021012E">
        <w:rPr>
          <w:rFonts w:ascii="Bookman Old Style" w:hAnsi="Bookman Old Style" w:cs="Arial"/>
          <w:bCs/>
          <w:szCs w:val="28"/>
        </w:rPr>
        <w:t xml:space="preserve">, </w:t>
      </w:r>
      <w:r w:rsidR="003208CE">
        <w:rPr>
          <w:rFonts w:ascii="Bookman Old Style" w:hAnsi="Bookman Old Style" w:cs="Arial"/>
          <w:bCs/>
          <w:szCs w:val="28"/>
        </w:rPr>
        <w:t xml:space="preserve">al rechazar la demanda que presentó para la liquidación </w:t>
      </w:r>
      <w:r w:rsidR="00D0582B">
        <w:rPr>
          <w:rFonts w:ascii="Bookman Old Style" w:hAnsi="Bookman Old Style" w:cs="Arial"/>
          <w:bCs/>
          <w:szCs w:val="28"/>
        </w:rPr>
        <w:t xml:space="preserve">judicial </w:t>
      </w:r>
      <w:r w:rsidR="003208CE">
        <w:rPr>
          <w:rFonts w:ascii="Bookman Old Style" w:hAnsi="Bookman Old Style" w:cs="Arial"/>
          <w:bCs/>
          <w:szCs w:val="28"/>
        </w:rPr>
        <w:t xml:space="preserve">de su patrimonio como </w:t>
      </w:r>
      <w:r w:rsidR="003208CE">
        <w:rPr>
          <w:rFonts w:ascii="Bookman Old Style" w:hAnsi="Bookman Old Style" w:cs="Arial"/>
          <w:bCs/>
          <w:szCs w:val="28"/>
        </w:rPr>
        <w:lastRenderedPageBreak/>
        <w:t>persona natural comerciante</w:t>
      </w:r>
      <w:r w:rsidR="00CD617E">
        <w:rPr>
          <w:rFonts w:ascii="Bookman Old Style" w:hAnsi="Bookman Old Style" w:cs="Arial"/>
          <w:bCs/>
          <w:szCs w:val="28"/>
        </w:rPr>
        <w:t xml:space="preserve">, </w:t>
      </w:r>
      <w:r w:rsidR="003208CE">
        <w:rPr>
          <w:rFonts w:ascii="Bookman Old Style" w:hAnsi="Bookman Old Style" w:cs="Arial"/>
          <w:bCs/>
          <w:szCs w:val="28"/>
        </w:rPr>
        <w:t>a la que correspondió el consecutivo No. 2020-00208-00</w:t>
      </w:r>
      <w:r w:rsidR="00CD617E">
        <w:rPr>
          <w:rFonts w:ascii="Bookman Old Style" w:hAnsi="Bookman Old Style" w:cs="Arial"/>
          <w:bCs/>
          <w:szCs w:val="28"/>
        </w:rPr>
        <w:t>.</w:t>
      </w:r>
    </w:p>
    <w:p w14:paraId="19F842E7" w14:textId="77777777" w:rsidR="0021012E" w:rsidRPr="009013FB" w:rsidRDefault="0021012E" w:rsidP="00051267">
      <w:pPr>
        <w:pStyle w:val="Textoindependiente"/>
        <w:ind w:firstLine="709"/>
        <w:rPr>
          <w:rFonts w:ascii="Bookman Old Style" w:hAnsi="Bookman Old Style" w:cs="Arial"/>
          <w:bCs/>
          <w:szCs w:val="28"/>
        </w:rPr>
      </w:pPr>
    </w:p>
    <w:p w14:paraId="642B5C67" w14:textId="77777777" w:rsidR="00D17484" w:rsidRDefault="003208CE" w:rsidP="003208CE">
      <w:pPr>
        <w:pStyle w:val="Textoindependiente"/>
        <w:ind w:firstLine="708"/>
        <w:rPr>
          <w:rFonts w:ascii="Bookman Old Style" w:hAnsi="Bookman Old Style"/>
          <w:sz w:val="24"/>
          <w:szCs w:val="22"/>
        </w:rPr>
      </w:pPr>
      <w:r>
        <w:rPr>
          <w:rFonts w:ascii="Bookman Old Style" w:hAnsi="Bookman Old Style"/>
        </w:rPr>
        <w:t>Aunque no lo indica de forma expresa, del análisis del escrito de tutela</w:t>
      </w:r>
      <w:r w:rsidR="006F0E0E">
        <w:rPr>
          <w:rFonts w:ascii="Bookman Old Style" w:hAnsi="Bookman Old Style"/>
        </w:rPr>
        <w:t xml:space="preserve"> se infiere</w:t>
      </w:r>
      <w:r>
        <w:rPr>
          <w:rFonts w:ascii="Bookman Old Style" w:hAnsi="Bookman Old Style"/>
        </w:rPr>
        <w:t xml:space="preserve">, que </w:t>
      </w:r>
      <w:r w:rsidR="006F0E0E">
        <w:rPr>
          <w:rFonts w:ascii="Bookman Old Style" w:hAnsi="Bookman Old Style"/>
        </w:rPr>
        <w:t xml:space="preserve">el accionante pretende </w:t>
      </w:r>
      <w:r>
        <w:rPr>
          <w:rFonts w:ascii="Bookman Old Style" w:hAnsi="Bookman Old Style"/>
        </w:rPr>
        <w:t>que se de curso legal al precitado ruego</w:t>
      </w:r>
      <w:r w:rsidR="007342E4">
        <w:rPr>
          <w:rFonts w:ascii="Bookman Old Style" w:hAnsi="Bookman Old Style"/>
        </w:rPr>
        <w:t>.</w:t>
      </w:r>
      <w:r>
        <w:rPr>
          <w:rFonts w:ascii="Bookman Old Style" w:hAnsi="Bookman Old Style"/>
        </w:rPr>
        <w:t xml:space="preserve"> </w:t>
      </w:r>
    </w:p>
    <w:p w14:paraId="6E84B601" w14:textId="77777777" w:rsidR="002A1ADC" w:rsidRPr="00C47214" w:rsidRDefault="002A1ADC" w:rsidP="00051267">
      <w:pPr>
        <w:pStyle w:val="Textoindependiente"/>
        <w:rPr>
          <w:rFonts w:ascii="Bookman Old Style" w:hAnsi="Bookman Old Style"/>
          <w:sz w:val="24"/>
          <w:szCs w:val="22"/>
        </w:rPr>
      </w:pPr>
    </w:p>
    <w:p w14:paraId="7447355A" w14:textId="77777777" w:rsidR="0019093F" w:rsidRPr="009715E1" w:rsidRDefault="00D16200" w:rsidP="009715E1">
      <w:pPr>
        <w:spacing w:line="360" w:lineRule="auto"/>
        <w:ind w:firstLine="851"/>
        <w:jc w:val="both"/>
        <w:rPr>
          <w:rFonts w:ascii="Bookman Old Style" w:hAnsi="Bookman Old Style"/>
          <w:szCs w:val="23"/>
        </w:rPr>
      </w:pPr>
      <w:r>
        <w:rPr>
          <w:rFonts w:ascii="Bookman Old Style" w:hAnsi="Bookman Old Style"/>
          <w:sz w:val="28"/>
          <w:szCs w:val="28"/>
        </w:rPr>
        <w:t>2.</w:t>
      </w:r>
      <w:r w:rsidR="001D07FC">
        <w:rPr>
          <w:rFonts w:ascii="Bookman Old Style" w:hAnsi="Bookman Old Style"/>
          <w:sz w:val="28"/>
          <w:szCs w:val="28"/>
        </w:rPr>
        <w:tab/>
      </w:r>
      <w:r w:rsidR="007227D3">
        <w:rPr>
          <w:rFonts w:ascii="Bookman Old Style" w:hAnsi="Bookman Old Style"/>
          <w:sz w:val="28"/>
          <w:lang w:val="es-ES_tradnl"/>
        </w:rPr>
        <w:t>En apoyo de su reparo</w:t>
      </w:r>
      <w:r w:rsidR="004D765F">
        <w:rPr>
          <w:rFonts w:ascii="Bookman Old Style" w:hAnsi="Bookman Old Style"/>
          <w:sz w:val="28"/>
          <w:lang w:val="es-ES_tradnl"/>
        </w:rPr>
        <w:t xml:space="preserve"> aduce, en lo </w:t>
      </w:r>
      <w:r w:rsidR="004D765F" w:rsidRPr="001F3A08">
        <w:rPr>
          <w:rFonts w:ascii="Bookman Old Style" w:hAnsi="Bookman Old Style"/>
          <w:sz w:val="28"/>
          <w:szCs w:val="28"/>
          <w:lang w:val="es-ES_tradnl"/>
        </w:rPr>
        <w:t>esencial</w:t>
      </w:r>
      <w:r w:rsidR="00EA17BE">
        <w:rPr>
          <w:rFonts w:ascii="Bookman Old Style" w:hAnsi="Bookman Old Style"/>
          <w:sz w:val="28"/>
          <w:szCs w:val="28"/>
          <w:lang w:val="es-ES_tradnl"/>
        </w:rPr>
        <w:t>,</w:t>
      </w:r>
      <w:r w:rsidR="00EE270C" w:rsidRPr="001F3A08">
        <w:rPr>
          <w:rFonts w:ascii="Bookman Old Style" w:hAnsi="Bookman Old Style"/>
          <w:sz w:val="28"/>
          <w:szCs w:val="28"/>
          <w:lang w:val="es-ES_tradnl"/>
        </w:rPr>
        <w:t xml:space="preserve"> </w:t>
      </w:r>
      <w:r w:rsidR="00745505">
        <w:rPr>
          <w:rFonts w:ascii="Bookman Old Style" w:hAnsi="Bookman Old Style"/>
          <w:sz w:val="28"/>
          <w:szCs w:val="28"/>
          <w:lang w:val="es-ES_tradnl"/>
        </w:rPr>
        <w:t>que</w:t>
      </w:r>
      <w:r w:rsidR="006F0E0E">
        <w:rPr>
          <w:rFonts w:ascii="Bookman Old Style" w:hAnsi="Bookman Old Style"/>
          <w:sz w:val="28"/>
          <w:szCs w:val="28"/>
          <w:lang w:val="es-ES_tradnl"/>
        </w:rPr>
        <w:t xml:space="preserve"> mediante auto del 18 de septiembre de 2020 el Juzgado Segundo Civil del Circuito de Cali rechazó la citada demanda, «</w:t>
      </w:r>
      <w:r w:rsidR="006F0E0E" w:rsidRPr="006F0E0E">
        <w:rPr>
          <w:rFonts w:ascii="Bookman Old Style" w:hAnsi="Bookman Old Style"/>
          <w:i/>
          <w:szCs w:val="28"/>
          <w:lang w:val="es-ES_tradnl"/>
        </w:rPr>
        <w:t>bajo el argumento de la insuficiencia de bienes, lo cual conllevaría a que no se cubran razonablemente los pasivos y a un desgaste innecesario de la justicia</w:t>
      </w:r>
      <w:r w:rsidR="006F0E0E">
        <w:rPr>
          <w:rFonts w:ascii="Bookman Old Style" w:hAnsi="Bookman Old Style"/>
          <w:sz w:val="28"/>
          <w:szCs w:val="28"/>
          <w:lang w:val="es-ES_tradnl"/>
        </w:rPr>
        <w:t>», decisión que no obstante apeló, fue confirmada</w:t>
      </w:r>
      <w:r w:rsidR="009715E1">
        <w:rPr>
          <w:rFonts w:ascii="Bookman Old Style" w:hAnsi="Bookman Old Style"/>
          <w:sz w:val="28"/>
          <w:szCs w:val="28"/>
          <w:lang w:val="es-ES_tradnl"/>
        </w:rPr>
        <w:t xml:space="preserve"> el 3 de agosto pasado por la Sala Civil del Tribunal Superior de</w:t>
      </w:r>
      <w:r w:rsidR="00353528">
        <w:rPr>
          <w:rFonts w:ascii="Bookman Old Style" w:hAnsi="Bookman Old Style"/>
          <w:sz w:val="28"/>
          <w:szCs w:val="28"/>
          <w:lang w:val="es-ES_tradnl"/>
        </w:rPr>
        <w:t xml:space="preserve"> </w:t>
      </w:r>
      <w:r w:rsidR="009715E1">
        <w:rPr>
          <w:rFonts w:ascii="Bookman Old Style" w:hAnsi="Bookman Old Style"/>
          <w:sz w:val="28"/>
          <w:szCs w:val="28"/>
          <w:lang w:val="es-ES_tradnl"/>
        </w:rPr>
        <w:t xml:space="preserve">la misma ciudad, pese a que, dice, no se le puede negar el acceso a la administración de justicia con sustento en la cuantía del proceso, ni </w:t>
      </w:r>
      <w:r w:rsidR="00353528">
        <w:rPr>
          <w:rFonts w:ascii="Bookman Old Style" w:hAnsi="Bookman Old Style"/>
          <w:sz w:val="28"/>
          <w:szCs w:val="28"/>
          <w:lang w:val="es-ES_tradnl"/>
        </w:rPr>
        <w:t>con base</w:t>
      </w:r>
      <w:r w:rsidR="009715E1">
        <w:rPr>
          <w:rFonts w:ascii="Bookman Old Style" w:hAnsi="Bookman Old Style"/>
          <w:sz w:val="28"/>
          <w:szCs w:val="28"/>
          <w:lang w:val="es-ES_tradnl"/>
        </w:rPr>
        <w:t xml:space="preserve"> en requisitos no establecidos en la norma aplicable, </w:t>
      </w:r>
      <w:r w:rsidR="00353528">
        <w:rPr>
          <w:rFonts w:ascii="Bookman Old Style" w:hAnsi="Bookman Old Style"/>
          <w:sz w:val="28"/>
          <w:szCs w:val="28"/>
          <w:lang w:val="es-ES_tradnl"/>
        </w:rPr>
        <w:t xml:space="preserve">y de paso impedirle acceder al derecho a </w:t>
      </w:r>
      <w:r w:rsidR="009715E1">
        <w:rPr>
          <w:rFonts w:ascii="Bookman Old Style" w:hAnsi="Bookman Old Style"/>
          <w:sz w:val="28"/>
          <w:szCs w:val="28"/>
          <w:lang w:val="es-ES_tradnl"/>
        </w:rPr>
        <w:t xml:space="preserve">que los saldos insolutos de sus deudas </w:t>
      </w:r>
      <w:r w:rsidR="00353528">
        <w:rPr>
          <w:rFonts w:ascii="Bookman Old Style" w:hAnsi="Bookman Old Style"/>
          <w:sz w:val="28"/>
          <w:szCs w:val="28"/>
          <w:lang w:val="es-ES_tradnl"/>
        </w:rPr>
        <w:t>se conviertan en</w:t>
      </w:r>
      <w:r w:rsidR="009715E1">
        <w:rPr>
          <w:rFonts w:ascii="Bookman Old Style" w:hAnsi="Bookman Old Style"/>
          <w:sz w:val="28"/>
          <w:szCs w:val="28"/>
          <w:lang w:val="es-ES_tradnl"/>
        </w:rPr>
        <w:t xml:space="preserve"> obligaciones naturales, en los términos del parágrafo 1º del artículo 571 del Código General del Proceso, </w:t>
      </w:r>
      <w:r w:rsidR="00B425FC">
        <w:rPr>
          <w:rFonts w:ascii="Bookman Old Style" w:hAnsi="Bookman Old Style"/>
          <w:sz w:val="28"/>
          <w:szCs w:val="28"/>
          <w:lang w:val="es-ES_tradnl"/>
        </w:rPr>
        <w:t>circunstancias que</w:t>
      </w:r>
      <w:r w:rsidR="00B04E2C">
        <w:rPr>
          <w:rFonts w:ascii="Bookman Old Style" w:hAnsi="Bookman Old Style"/>
          <w:sz w:val="28"/>
          <w:szCs w:val="28"/>
          <w:lang w:val="es-ES_tradnl"/>
        </w:rPr>
        <w:t>,</w:t>
      </w:r>
      <w:r w:rsidR="00B425FC">
        <w:rPr>
          <w:rFonts w:ascii="Bookman Old Style" w:hAnsi="Bookman Old Style"/>
          <w:sz w:val="28"/>
          <w:szCs w:val="28"/>
          <w:lang w:val="es-ES_tradnl"/>
        </w:rPr>
        <w:t xml:space="preserve"> en su criterio</w:t>
      </w:r>
      <w:r w:rsidR="00B04E2C">
        <w:rPr>
          <w:rFonts w:ascii="Bookman Old Style" w:hAnsi="Bookman Old Style"/>
          <w:sz w:val="28"/>
          <w:szCs w:val="28"/>
          <w:lang w:val="es-ES_tradnl"/>
        </w:rPr>
        <w:t>,</w:t>
      </w:r>
      <w:r w:rsidR="00B425FC">
        <w:rPr>
          <w:rFonts w:ascii="Bookman Old Style" w:hAnsi="Bookman Old Style"/>
          <w:sz w:val="28"/>
          <w:szCs w:val="28"/>
          <w:lang w:val="es-ES_tradnl"/>
        </w:rPr>
        <w:t xml:space="preserve"> justifican la intervención del juez de tutela a su favor.</w:t>
      </w:r>
    </w:p>
    <w:p w14:paraId="6AD6BA99" w14:textId="77777777" w:rsidR="0019093F" w:rsidRDefault="0019093F" w:rsidP="00051267">
      <w:pPr>
        <w:spacing w:line="360" w:lineRule="auto"/>
        <w:ind w:firstLine="851"/>
        <w:jc w:val="both"/>
        <w:rPr>
          <w:rFonts w:ascii="Bookman Old Style" w:hAnsi="Bookman Old Style"/>
          <w:sz w:val="28"/>
          <w:szCs w:val="28"/>
          <w:lang w:val="es-ES_tradnl"/>
        </w:rPr>
      </w:pPr>
    </w:p>
    <w:p w14:paraId="4AC177FE" w14:textId="77777777" w:rsidR="00130955" w:rsidRDefault="00D17484" w:rsidP="00051267">
      <w:pPr>
        <w:spacing w:line="360" w:lineRule="auto"/>
        <w:ind w:firstLine="708"/>
        <w:jc w:val="both"/>
        <w:rPr>
          <w:rFonts w:ascii="Bookman Old Style" w:hAnsi="Bookman Old Style" w:cs="Calibri"/>
          <w:sz w:val="28"/>
          <w:szCs w:val="28"/>
        </w:rPr>
      </w:pPr>
      <w:r w:rsidRPr="001F5B8C">
        <w:rPr>
          <w:rFonts w:ascii="Bookman Old Style" w:hAnsi="Bookman Old Style" w:cs="Arial"/>
          <w:spacing w:val="-3"/>
          <w:sz w:val="28"/>
          <w:szCs w:val="28"/>
        </w:rPr>
        <w:t>3.</w:t>
      </w:r>
      <w:r w:rsidRPr="001F5B8C">
        <w:rPr>
          <w:rFonts w:ascii="Bookman Old Style" w:hAnsi="Bookman Old Style" w:cs="Arial"/>
          <w:sz w:val="28"/>
          <w:szCs w:val="28"/>
        </w:rPr>
        <w:tab/>
      </w:r>
      <w:r w:rsidR="00204AD4" w:rsidRPr="001E2C70">
        <w:rPr>
          <w:rFonts w:ascii="Bookman Old Style" w:hAnsi="Bookman Old Style" w:cs="Calibri"/>
          <w:sz w:val="28"/>
          <w:szCs w:val="28"/>
        </w:rPr>
        <w:t xml:space="preserve">Una vez asumido el trámite, el </w:t>
      </w:r>
      <w:r w:rsidR="00353528">
        <w:rPr>
          <w:rFonts w:ascii="Bookman Old Style" w:hAnsi="Bookman Old Style" w:cs="Calibri"/>
          <w:sz w:val="28"/>
          <w:szCs w:val="28"/>
        </w:rPr>
        <w:t>pasado 27</w:t>
      </w:r>
      <w:r w:rsidR="00204AD4" w:rsidRPr="001E2C70">
        <w:rPr>
          <w:rFonts w:ascii="Bookman Old Style" w:hAnsi="Bookman Old Style" w:cs="Calibri"/>
          <w:sz w:val="28"/>
          <w:szCs w:val="28"/>
        </w:rPr>
        <w:t xml:space="preserve"> de </w:t>
      </w:r>
      <w:r w:rsidR="00353528">
        <w:rPr>
          <w:rFonts w:ascii="Bookman Old Style" w:hAnsi="Bookman Old Style" w:cs="Calibri"/>
          <w:sz w:val="28"/>
          <w:szCs w:val="28"/>
        </w:rPr>
        <w:t xml:space="preserve">agosto </w:t>
      </w:r>
      <w:r w:rsidR="00204AD4" w:rsidRPr="001E2C70">
        <w:rPr>
          <w:rFonts w:ascii="Bookman Old Style" w:hAnsi="Bookman Old Style" w:cs="Calibri"/>
          <w:sz w:val="28"/>
          <w:szCs w:val="28"/>
        </w:rPr>
        <w:t>se admitió la acción de tut</w:t>
      </w:r>
      <w:r w:rsidR="00D46AAD">
        <w:rPr>
          <w:rFonts w:ascii="Bookman Old Style" w:hAnsi="Bookman Old Style" w:cs="Calibri"/>
          <w:sz w:val="28"/>
          <w:szCs w:val="28"/>
        </w:rPr>
        <w:t>ela y se ordenó el traslado a los involucrados</w:t>
      </w:r>
      <w:r w:rsidR="00204AD4" w:rsidRPr="001E2C70">
        <w:rPr>
          <w:rFonts w:ascii="Bookman Old Style" w:hAnsi="Bookman Old Style" w:cs="Calibri"/>
          <w:sz w:val="28"/>
          <w:szCs w:val="28"/>
        </w:rPr>
        <w:t xml:space="preserve"> para que ejercieran su derecho a la defensa</w:t>
      </w:r>
      <w:r w:rsidR="00FA2710">
        <w:rPr>
          <w:rFonts w:ascii="Bookman Old Style" w:hAnsi="Bookman Old Style" w:cs="Calibri"/>
          <w:sz w:val="28"/>
          <w:szCs w:val="28"/>
        </w:rPr>
        <w:t>.</w:t>
      </w:r>
      <w:r w:rsidR="00204AD4" w:rsidRPr="001E2C70">
        <w:rPr>
          <w:rFonts w:ascii="Bookman Old Style" w:hAnsi="Bookman Old Style" w:cs="Calibri"/>
          <w:sz w:val="28"/>
          <w:szCs w:val="28"/>
        </w:rPr>
        <w:t xml:space="preserve"> </w:t>
      </w:r>
    </w:p>
    <w:p w14:paraId="7B252137" w14:textId="77777777" w:rsidR="00051267" w:rsidRDefault="00051267" w:rsidP="00C30B76">
      <w:pPr>
        <w:spacing w:line="360" w:lineRule="auto"/>
        <w:rPr>
          <w:rFonts w:ascii="Bookman Old Style" w:hAnsi="Bookman Old Style"/>
          <w:sz w:val="28"/>
        </w:rPr>
      </w:pPr>
    </w:p>
    <w:p w14:paraId="2B6A4E0F" w14:textId="77777777" w:rsidR="00C16BC2" w:rsidRDefault="00C16BC2" w:rsidP="00051267">
      <w:pPr>
        <w:spacing w:line="360" w:lineRule="auto"/>
        <w:ind w:firstLine="709"/>
        <w:jc w:val="center"/>
        <w:rPr>
          <w:rFonts w:ascii="Bookman Old Style" w:hAnsi="Bookman Old Style"/>
          <w:b/>
          <w:sz w:val="28"/>
          <w:szCs w:val="28"/>
        </w:rPr>
      </w:pPr>
    </w:p>
    <w:p w14:paraId="5A7821EE" w14:textId="26C9EBDD" w:rsidR="00BF0C68" w:rsidRDefault="00D17484" w:rsidP="00051267">
      <w:pPr>
        <w:spacing w:line="360" w:lineRule="auto"/>
        <w:ind w:firstLine="709"/>
        <w:jc w:val="center"/>
        <w:rPr>
          <w:rFonts w:ascii="Bookman Old Style" w:hAnsi="Bookman Old Style"/>
          <w:b/>
          <w:sz w:val="28"/>
          <w:szCs w:val="28"/>
        </w:rPr>
      </w:pPr>
      <w:r w:rsidRPr="00CC60D0">
        <w:rPr>
          <w:rFonts w:ascii="Bookman Old Style" w:hAnsi="Bookman Old Style"/>
          <w:b/>
          <w:sz w:val="28"/>
          <w:szCs w:val="28"/>
        </w:rPr>
        <w:lastRenderedPageBreak/>
        <w:t>RESPUESTA DE</w:t>
      </w:r>
      <w:r w:rsidR="00353528">
        <w:rPr>
          <w:rFonts w:ascii="Bookman Old Style" w:hAnsi="Bookman Old Style"/>
          <w:b/>
          <w:sz w:val="28"/>
          <w:szCs w:val="28"/>
        </w:rPr>
        <w:t xml:space="preserve"> </w:t>
      </w:r>
      <w:r w:rsidR="00B04E2C">
        <w:rPr>
          <w:rFonts w:ascii="Bookman Old Style" w:hAnsi="Bookman Old Style"/>
          <w:b/>
          <w:sz w:val="28"/>
          <w:szCs w:val="28"/>
        </w:rPr>
        <w:t>L</w:t>
      </w:r>
      <w:r w:rsidR="00353528">
        <w:rPr>
          <w:rFonts w:ascii="Bookman Old Style" w:hAnsi="Bookman Old Style"/>
          <w:b/>
          <w:sz w:val="28"/>
          <w:szCs w:val="28"/>
        </w:rPr>
        <w:t>OS</w:t>
      </w:r>
      <w:r w:rsidR="00B04E2C">
        <w:rPr>
          <w:rFonts w:ascii="Bookman Old Style" w:hAnsi="Bookman Old Style"/>
          <w:b/>
          <w:sz w:val="28"/>
          <w:szCs w:val="28"/>
        </w:rPr>
        <w:t xml:space="preserve"> ACCIONADO</w:t>
      </w:r>
      <w:r w:rsidR="00353528">
        <w:rPr>
          <w:rFonts w:ascii="Bookman Old Style" w:hAnsi="Bookman Old Style"/>
          <w:b/>
          <w:sz w:val="28"/>
          <w:szCs w:val="28"/>
        </w:rPr>
        <w:t>S</w:t>
      </w:r>
      <w:r w:rsidR="00051267">
        <w:rPr>
          <w:rFonts w:ascii="Bookman Old Style" w:hAnsi="Bookman Old Style"/>
          <w:b/>
          <w:sz w:val="28"/>
          <w:szCs w:val="28"/>
        </w:rPr>
        <w:t xml:space="preserve"> Y VINCULADOS</w:t>
      </w:r>
      <w:r w:rsidR="00353528">
        <w:rPr>
          <w:rFonts w:ascii="Bookman Old Style" w:hAnsi="Bookman Old Style"/>
          <w:b/>
          <w:sz w:val="28"/>
          <w:szCs w:val="28"/>
        </w:rPr>
        <w:t xml:space="preserve"> </w:t>
      </w:r>
    </w:p>
    <w:p w14:paraId="4DBA977A" w14:textId="77777777" w:rsidR="00BF0C68" w:rsidRDefault="00BF0C68" w:rsidP="00051267">
      <w:pPr>
        <w:spacing w:line="360" w:lineRule="auto"/>
        <w:ind w:firstLine="709"/>
        <w:jc w:val="both"/>
        <w:rPr>
          <w:rFonts w:ascii="Bookman Old Style" w:hAnsi="Bookman Old Style"/>
          <w:b/>
          <w:sz w:val="28"/>
          <w:szCs w:val="28"/>
        </w:rPr>
      </w:pPr>
    </w:p>
    <w:p w14:paraId="0A52125E" w14:textId="77777777" w:rsidR="00AC63E0" w:rsidRDefault="00B04E2C" w:rsidP="00051267">
      <w:pPr>
        <w:spacing w:line="360" w:lineRule="auto"/>
        <w:ind w:firstLine="709"/>
        <w:jc w:val="both"/>
        <w:rPr>
          <w:rFonts w:ascii="Bookman Old Style" w:hAnsi="Bookman Old Style"/>
          <w:sz w:val="28"/>
          <w:szCs w:val="28"/>
        </w:rPr>
      </w:pPr>
      <w:r>
        <w:rPr>
          <w:rFonts w:ascii="Bookman Old Style" w:hAnsi="Bookman Old Style"/>
          <w:sz w:val="28"/>
          <w:szCs w:val="28"/>
        </w:rPr>
        <w:t>a.</w:t>
      </w:r>
      <w:r>
        <w:rPr>
          <w:rFonts w:ascii="Bookman Old Style" w:hAnsi="Bookman Old Style"/>
          <w:sz w:val="28"/>
          <w:szCs w:val="28"/>
        </w:rPr>
        <w:tab/>
      </w:r>
      <w:r w:rsidR="003526DF">
        <w:rPr>
          <w:rFonts w:ascii="Bookman Old Style" w:hAnsi="Bookman Old Style"/>
          <w:sz w:val="28"/>
          <w:szCs w:val="28"/>
        </w:rPr>
        <w:t xml:space="preserve">El Tribunal Superior de Cali por intermedio del Magistrado que conoció del decurso criticado, corroboró que el </w:t>
      </w:r>
      <w:r w:rsidR="00C30B76">
        <w:rPr>
          <w:rFonts w:ascii="Bookman Old Style" w:hAnsi="Bookman Old Style"/>
          <w:sz w:val="28"/>
          <w:szCs w:val="28"/>
        </w:rPr>
        <w:t xml:space="preserve">pasado </w:t>
      </w:r>
      <w:r w:rsidR="003526DF">
        <w:rPr>
          <w:rFonts w:ascii="Bookman Old Style" w:hAnsi="Bookman Old Style"/>
          <w:sz w:val="28"/>
          <w:szCs w:val="28"/>
        </w:rPr>
        <w:t>3 de agosto</w:t>
      </w:r>
      <w:r w:rsidR="00C30B76">
        <w:rPr>
          <w:rFonts w:ascii="Bookman Old Style" w:hAnsi="Bookman Old Style"/>
          <w:sz w:val="28"/>
          <w:szCs w:val="28"/>
        </w:rPr>
        <w:t xml:space="preserve"> </w:t>
      </w:r>
      <w:r w:rsidR="003526DF">
        <w:rPr>
          <w:rFonts w:ascii="Bookman Old Style" w:hAnsi="Bookman Old Style"/>
          <w:sz w:val="28"/>
          <w:szCs w:val="28"/>
        </w:rPr>
        <w:t>confirmó la decisión del 18 de septiembre de 2020 del Juzgado Segundo Civil del Circuito de la ciudad, la cual, aseguró, no es controvertible a través del presente mecanismo, máxime porque allí se destacó que «</w:t>
      </w:r>
      <w:r w:rsidR="003526DF" w:rsidRPr="003526DF">
        <w:rPr>
          <w:rFonts w:ascii="Bookman Old Style" w:hAnsi="Bookman Old Style"/>
          <w:i/>
          <w:szCs w:val="28"/>
        </w:rPr>
        <w:t>la propuesta de pago planteada por el deudor, desagravia un total de $20´500.629, correspondiente al 1,29% de cobertura frente al total de acreencias, equivalente a $1´586.466.191, un ofrecimiento pírrico frente a la deuda, lo que no logra estructurar una fórmula de pago seria, significativa y razonable para solventar las obligaciones, que, de aceptarse, necesariamente terminaría dejando insatisfechas las obligaciones del deudor y mutando las referidas a naturales, con el consecuente castigo a los acreedores por el no cobro de sus créditos, lo que no abre paso para hacer un pronunciamiento judicial al respecto</w:t>
      </w:r>
      <w:r w:rsidR="003526DF">
        <w:rPr>
          <w:rFonts w:ascii="Bookman Old Style" w:hAnsi="Bookman Old Style"/>
          <w:sz w:val="28"/>
          <w:szCs w:val="28"/>
        </w:rPr>
        <w:t>».</w:t>
      </w:r>
    </w:p>
    <w:p w14:paraId="09975AF9" w14:textId="77777777" w:rsidR="00B04E2C" w:rsidRDefault="00B04E2C" w:rsidP="00051267">
      <w:pPr>
        <w:spacing w:line="360" w:lineRule="auto"/>
        <w:ind w:firstLine="709"/>
        <w:jc w:val="both"/>
        <w:rPr>
          <w:rFonts w:ascii="Bookman Old Style" w:hAnsi="Bookman Old Style"/>
          <w:sz w:val="28"/>
          <w:szCs w:val="28"/>
        </w:rPr>
      </w:pPr>
    </w:p>
    <w:p w14:paraId="0E89A620" w14:textId="77777777" w:rsidR="003526DF" w:rsidRDefault="00B04E2C" w:rsidP="00051267">
      <w:pPr>
        <w:spacing w:line="360" w:lineRule="auto"/>
        <w:ind w:firstLine="709"/>
        <w:jc w:val="both"/>
        <w:rPr>
          <w:rFonts w:ascii="Bookman Old Style" w:hAnsi="Bookman Old Style"/>
          <w:sz w:val="28"/>
          <w:szCs w:val="28"/>
        </w:rPr>
      </w:pPr>
      <w:r>
        <w:rPr>
          <w:rFonts w:ascii="Bookman Old Style" w:hAnsi="Bookman Old Style"/>
          <w:sz w:val="28"/>
          <w:szCs w:val="28"/>
        </w:rPr>
        <w:t xml:space="preserve">b. </w:t>
      </w:r>
      <w:r w:rsidR="00B87EA5">
        <w:rPr>
          <w:rFonts w:ascii="Bookman Old Style" w:hAnsi="Bookman Old Style"/>
          <w:sz w:val="28"/>
          <w:szCs w:val="28"/>
        </w:rPr>
        <w:t>El titular del Juzgado Once Civil del Circuito de Cali informó</w:t>
      </w:r>
      <w:r w:rsidR="00C30B76">
        <w:rPr>
          <w:rFonts w:ascii="Bookman Old Style" w:hAnsi="Bookman Old Style"/>
          <w:sz w:val="28"/>
          <w:szCs w:val="28"/>
        </w:rPr>
        <w:t>,</w:t>
      </w:r>
      <w:r w:rsidR="00B87EA5">
        <w:rPr>
          <w:rFonts w:ascii="Bookman Old Style" w:hAnsi="Bookman Old Style"/>
          <w:sz w:val="28"/>
          <w:szCs w:val="28"/>
        </w:rPr>
        <w:t xml:space="preserve"> que allí curs</w:t>
      </w:r>
      <w:r w:rsidR="000A3BA5">
        <w:rPr>
          <w:rFonts w:ascii="Bookman Old Style" w:hAnsi="Bookman Old Style"/>
          <w:sz w:val="28"/>
          <w:szCs w:val="28"/>
        </w:rPr>
        <w:t>ó</w:t>
      </w:r>
      <w:r w:rsidR="00B87EA5">
        <w:rPr>
          <w:rFonts w:ascii="Bookman Old Style" w:hAnsi="Bookman Old Style"/>
          <w:sz w:val="28"/>
          <w:szCs w:val="28"/>
        </w:rPr>
        <w:t xml:space="preserve"> proceso de reorganización empresarial promovido por Jorge Enrique Sarria Jiménez, identificado con el consecutivo No. 2013-00344-00, </w:t>
      </w:r>
      <w:r w:rsidR="00D644FE">
        <w:rPr>
          <w:rFonts w:ascii="Bookman Old Style" w:hAnsi="Bookman Old Style"/>
          <w:sz w:val="28"/>
          <w:szCs w:val="28"/>
        </w:rPr>
        <w:t xml:space="preserve">proceso </w:t>
      </w:r>
      <w:r w:rsidR="00B87EA5">
        <w:rPr>
          <w:rFonts w:ascii="Bookman Old Style" w:hAnsi="Bookman Old Style"/>
          <w:sz w:val="28"/>
          <w:szCs w:val="28"/>
        </w:rPr>
        <w:t>que terminó el 3 de julio de 2019 por desistimiento tácito, lo que condujo a levantar las medidas cautelares allí decretadas, dejando en firme las ordenadas dentro de las ejecuciones que hicieron parte del concurso.</w:t>
      </w:r>
    </w:p>
    <w:p w14:paraId="51B6DEC8" w14:textId="77777777" w:rsidR="00B87EA5" w:rsidRDefault="003526DF" w:rsidP="00051267">
      <w:pPr>
        <w:spacing w:line="360" w:lineRule="auto"/>
        <w:ind w:firstLine="709"/>
        <w:jc w:val="both"/>
        <w:rPr>
          <w:rFonts w:ascii="Bookman Old Style" w:hAnsi="Bookman Old Style"/>
          <w:sz w:val="28"/>
          <w:szCs w:val="28"/>
        </w:rPr>
      </w:pPr>
      <w:r>
        <w:rPr>
          <w:rFonts w:ascii="Bookman Old Style" w:hAnsi="Bookman Old Style"/>
          <w:sz w:val="28"/>
          <w:szCs w:val="28"/>
        </w:rPr>
        <w:t>c.</w:t>
      </w:r>
      <w:r>
        <w:rPr>
          <w:rFonts w:ascii="Bookman Old Style" w:hAnsi="Bookman Old Style"/>
          <w:sz w:val="28"/>
          <w:szCs w:val="28"/>
        </w:rPr>
        <w:tab/>
      </w:r>
      <w:r w:rsidR="009B5951">
        <w:rPr>
          <w:rFonts w:ascii="Bookman Old Style" w:hAnsi="Bookman Old Style"/>
          <w:sz w:val="28"/>
          <w:szCs w:val="28"/>
        </w:rPr>
        <w:t>El Juez Segundo Civil del Circuito de la misma ciudad</w:t>
      </w:r>
      <w:r w:rsidR="00C30B76">
        <w:rPr>
          <w:rFonts w:ascii="Bookman Old Style" w:hAnsi="Bookman Old Style"/>
          <w:sz w:val="28"/>
          <w:szCs w:val="28"/>
        </w:rPr>
        <w:t>,</w:t>
      </w:r>
      <w:r w:rsidR="009B5951">
        <w:rPr>
          <w:rFonts w:ascii="Bookman Old Style" w:hAnsi="Bookman Old Style"/>
          <w:sz w:val="28"/>
          <w:szCs w:val="28"/>
        </w:rPr>
        <w:t xml:space="preserve"> limitó su intervención a narrar lo acontecido dentro </w:t>
      </w:r>
      <w:r w:rsidR="009B5951">
        <w:rPr>
          <w:rFonts w:ascii="Bookman Old Style" w:hAnsi="Bookman Old Style"/>
          <w:sz w:val="28"/>
          <w:szCs w:val="28"/>
        </w:rPr>
        <w:lastRenderedPageBreak/>
        <w:t>del proceso cuestionado y remitió la versión digital del mismo.</w:t>
      </w:r>
    </w:p>
    <w:p w14:paraId="6F8D9198" w14:textId="77777777" w:rsidR="00B87EA5" w:rsidRDefault="00B87EA5" w:rsidP="00051267">
      <w:pPr>
        <w:spacing w:line="360" w:lineRule="auto"/>
        <w:ind w:firstLine="709"/>
        <w:jc w:val="both"/>
        <w:rPr>
          <w:rFonts w:ascii="Bookman Old Style" w:hAnsi="Bookman Old Style"/>
          <w:sz w:val="28"/>
          <w:szCs w:val="28"/>
        </w:rPr>
      </w:pPr>
    </w:p>
    <w:p w14:paraId="2517667D" w14:textId="77777777" w:rsidR="00B04E2C" w:rsidRDefault="00B87EA5" w:rsidP="00051267">
      <w:pPr>
        <w:spacing w:line="360" w:lineRule="auto"/>
        <w:ind w:firstLine="709"/>
        <w:jc w:val="both"/>
        <w:rPr>
          <w:rFonts w:ascii="Bookman Old Style" w:hAnsi="Bookman Old Style"/>
          <w:sz w:val="28"/>
          <w:szCs w:val="28"/>
        </w:rPr>
      </w:pPr>
      <w:r>
        <w:rPr>
          <w:rFonts w:ascii="Bookman Old Style" w:hAnsi="Bookman Old Style"/>
          <w:sz w:val="28"/>
          <w:szCs w:val="28"/>
        </w:rPr>
        <w:t>d.</w:t>
      </w:r>
      <w:r>
        <w:rPr>
          <w:rFonts w:ascii="Bookman Old Style" w:hAnsi="Bookman Old Style"/>
          <w:sz w:val="28"/>
          <w:szCs w:val="28"/>
        </w:rPr>
        <w:tab/>
      </w:r>
      <w:r w:rsidR="00B04E2C">
        <w:rPr>
          <w:rFonts w:ascii="Bookman Old Style" w:hAnsi="Bookman Old Style"/>
          <w:sz w:val="28"/>
          <w:szCs w:val="28"/>
        </w:rPr>
        <w:t>A la fecha de registro del fallo no se habían recibido más intervenciones.</w:t>
      </w:r>
    </w:p>
    <w:p w14:paraId="1FA0A1E1" w14:textId="77777777" w:rsidR="00A24B91" w:rsidRDefault="00A24B91" w:rsidP="00051267">
      <w:pPr>
        <w:spacing w:line="360" w:lineRule="auto"/>
        <w:ind w:firstLine="709"/>
        <w:jc w:val="both"/>
        <w:rPr>
          <w:rFonts w:ascii="Bookman Old Style" w:hAnsi="Bookman Old Style"/>
          <w:sz w:val="28"/>
          <w:szCs w:val="28"/>
        </w:rPr>
      </w:pPr>
    </w:p>
    <w:p w14:paraId="706F05E2" w14:textId="77777777" w:rsidR="0099483C" w:rsidRDefault="001D3E28" w:rsidP="00051267">
      <w:pPr>
        <w:spacing w:line="360" w:lineRule="auto"/>
        <w:ind w:firstLine="709"/>
        <w:jc w:val="center"/>
        <w:rPr>
          <w:rFonts w:ascii="Bookman Old Style" w:hAnsi="Bookman Old Style" w:cs="Arial"/>
          <w:b/>
          <w:bCs/>
          <w:sz w:val="28"/>
          <w:szCs w:val="28"/>
        </w:rPr>
      </w:pPr>
      <w:r w:rsidRPr="00B51AF2">
        <w:rPr>
          <w:rFonts w:ascii="Bookman Old Style" w:hAnsi="Bookman Old Style" w:cs="Arial"/>
          <w:b/>
          <w:bCs/>
          <w:sz w:val="28"/>
          <w:szCs w:val="28"/>
        </w:rPr>
        <w:t>CONSIDERACIONES</w:t>
      </w:r>
    </w:p>
    <w:p w14:paraId="6E41A470" w14:textId="77777777" w:rsidR="00C27EF4" w:rsidRDefault="00C27EF4" w:rsidP="00051267">
      <w:pPr>
        <w:pStyle w:val="Textoindependiente"/>
        <w:rPr>
          <w:rFonts w:ascii="Bookman Old Style" w:hAnsi="Bookman Old Style"/>
        </w:rPr>
      </w:pPr>
    </w:p>
    <w:p w14:paraId="674E47E8" w14:textId="77777777" w:rsidR="003B0C7A" w:rsidRPr="003B0C7A" w:rsidRDefault="00E32F5D" w:rsidP="00051267">
      <w:pPr>
        <w:spacing w:line="360" w:lineRule="auto"/>
        <w:ind w:firstLine="709"/>
        <w:jc w:val="both"/>
        <w:rPr>
          <w:rFonts w:ascii="Bookman Old Style" w:hAnsi="Bookman Old Style" w:cs="Arial"/>
          <w:iCs/>
          <w:sz w:val="28"/>
          <w:szCs w:val="28"/>
        </w:rPr>
      </w:pPr>
      <w:r>
        <w:rPr>
          <w:rFonts w:ascii="Bookman Old Style" w:hAnsi="Bookman Old Style" w:cs="Arial"/>
          <w:bCs/>
          <w:szCs w:val="28"/>
        </w:rPr>
        <w:t>1.</w:t>
      </w:r>
      <w:r>
        <w:rPr>
          <w:rFonts w:ascii="Bookman Old Style" w:hAnsi="Bookman Old Style" w:cs="Arial"/>
          <w:bCs/>
          <w:szCs w:val="28"/>
        </w:rPr>
        <w:tab/>
      </w:r>
      <w:r w:rsidR="003B0C7A" w:rsidRPr="00847A4B">
        <w:rPr>
          <w:rFonts w:ascii="Bookman Old Style" w:hAnsi="Bookman Old Style" w:cs="Arial"/>
          <w:sz w:val="28"/>
          <w:szCs w:val="28"/>
        </w:rPr>
        <w:t>La acción de tutela, cuando tiene por fin</w:t>
      </w:r>
      <w:r w:rsidR="003B0C7A">
        <w:rPr>
          <w:rFonts w:ascii="Bookman Old Style" w:hAnsi="Bookman Old Style" w:cs="Arial"/>
          <w:sz w:val="28"/>
          <w:szCs w:val="28"/>
        </w:rPr>
        <w:t>alidad</w:t>
      </w:r>
      <w:r w:rsidR="003B0C7A" w:rsidRPr="00847A4B">
        <w:rPr>
          <w:rFonts w:ascii="Bookman Old Style" w:hAnsi="Bookman Old Style" w:cs="Arial"/>
          <w:sz w:val="28"/>
          <w:szCs w:val="28"/>
        </w:rPr>
        <w:t xml:space="preserve"> controvertir actuaciones judiciales, sólo deviene procedente si</w:t>
      </w:r>
      <w:r w:rsidR="003B0C7A">
        <w:rPr>
          <w:rFonts w:ascii="Bookman Old Style" w:hAnsi="Bookman Old Style" w:cs="Arial"/>
          <w:sz w:val="28"/>
          <w:szCs w:val="28"/>
        </w:rPr>
        <w:t xml:space="preserve"> en</w:t>
      </w:r>
      <w:r w:rsidR="003B0C7A" w:rsidRPr="00847A4B">
        <w:rPr>
          <w:rFonts w:ascii="Bookman Old Style" w:hAnsi="Bookman Old Style" w:cs="Arial"/>
          <w:sz w:val="28"/>
          <w:szCs w:val="28"/>
        </w:rPr>
        <w:t xml:space="preserve"> ellas</w:t>
      </w:r>
      <w:r w:rsidR="003B0C7A">
        <w:rPr>
          <w:rFonts w:ascii="Bookman Old Style" w:hAnsi="Bookman Old Style" w:cs="Arial"/>
          <w:sz w:val="28"/>
          <w:szCs w:val="28"/>
        </w:rPr>
        <w:t xml:space="preserve"> el juez natural ha incurrido en causal de procedencia del amparo</w:t>
      </w:r>
      <w:r w:rsidR="003B0C7A" w:rsidRPr="00847A4B">
        <w:rPr>
          <w:rFonts w:ascii="Bookman Old Style" w:hAnsi="Bookman Old Style" w:cs="Arial"/>
          <w:sz w:val="28"/>
          <w:szCs w:val="28"/>
        </w:rPr>
        <w:t>, entendiéndose por tal</w:t>
      </w:r>
      <w:r w:rsidR="003B0C7A">
        <w:rPr>
          <w:rFonts w:ascii="Bookman Old Style" w:hAnsi="Bookman Old Style" w:cs="Arial"/>
          <w:sz w:val="28"/>
          <w:szCs w:val="28"/>
        </w:rPr>
        <w:t>,</w:t>
      </w:r>
      <w:r w:rsidR="003B0C7A" w:rsidRPr="00847A4B">
        <w:rPr>
          <w:rFonts w:ascii="Bookman Old Style" w:hAnsi="Bookman Old Style" w:cs="Arial"/>
          <w:sz w:val="28"/>
          <w:szCs w:val="28"/>
        </w:rPr>
        <w:t xml:space="preserve"> aquella actividad jurisdiccional que carece de fundamento jurídico y que, por lo mismo, se muestra ostensiblemente arbitraria y caprichosa, </w:t>
      </w:r>
      <w:r w:rsidR="003B0C7A">
        <w:rPr>
          <w:rFonts w:ascii="Bookman Old Style" w:hAnsi="Bookman Old Style" w:cs="Arial"/>
          <w:sz w:val="28"/>
          <w:szCs w:val="28"/>
        </w:rPr>
        <w:t xml:space="preserve">y, siempre y </w:t>
      </w:r>
      <w:r w:rsidR="003B0C7A" w:rsidRPr="00847A4B">
        <w:rPr>
          <w:rFonts w:ascii="Bookman Old Style" w:hAnsi="Bookman Old Style" w:cs="Arial"/>
          <w:sz w:val="28"/>
          <w:szCs w:val="28"/>
        </w:rPr>
        <w:t>cuando el interesado no disponga de otros medios de defensa idóneos para la protección de sus derechos, puesto que, en el supuesto de haber contado o de contar con ellos, el mecanismo constitucional no tiene cabida, ya que tales formas ordinarias de defensa vienen a constituir el sendero por medio del cual debe obtenerse protección o el restablecimiento de los derechos superiores amenazados o efectivam</w:t>
      </w:r>
      <w:r w:rsidR="003B0C7A">
        <w:rPr>
          <w:rFonts w:ascii="Bookman Old Style" w:hAnsi="Bookman Old Style" w:cs="Arial"/>
          <w:sz w:val="28"/>
          <w:szCs w:val="28"/>
        </w:rPr>
        <w:t>ente conculcados por los jueces</w:t>
      </w:r>
      <w:r w:rsidR="003B0C7A" w:rsidRPr="006F7AB4">
        <w:rPr>
          <w:rFonts w:ascii="Bookman Old Style" w:hAnsi="Bookman Old Style"/>
          <w:sz w:val="28"/>
        </w:rPr>
        <w:t>.</w:t>
      </w:r>
    </w:p>
    <w:p w14:paraId="41298CC9" w14:textId="77777777" w:rsidR="003B0C7A" w:rsidRPr="005631CE" w:rsidRDefault="003B0C7A" w:rsidP="00051267">
      <w:pPr>
        <w:spacing w:line="360" w:lineRule="auto"/>
        <w:ind w:firstLine="708"/>
        <w:jc w:val="both"/>
        <w:rPr>
          <w:rFonts w:ascii="Bookman Old Style" w:hAnsi="Bookman Old Style" w:cs="Arial"/>
          <w:sz w:val="28"/>
          <w:szCs w:val="28"/>
          <w:lang w:val="es-CO"/>
        </w:rPr>
      </w:pPr>
    </w:p>
    <w:p w14:paraId="720ADE5F" w14:textId="77777777" w:rsidR="003B0C7A" w:rsidRDefault="003B0C7A" w:rsidP="00051267">
      <w:pPr>
        <w:spacing w:line="360" w:lineRule="auto"/>
        <w:ind w:firstLine="709"/>
        <w:jc w:val="both"/>
        <w:rPr>
          <w:rFonts w:ascii="Bookman Old Style" w:hAnsi="Bookman Old Style"/>
          <w:sz w:val="28"/>
          <w:szCs w:val="28"/>
          <w:lang w:val="es-ES_tradnl"/>
        </w:rPr>
      </w:pPr>
      <w:r w:rsidRPr="005631CE">
        <w:rPr>
          <w:rFonts w:ascii="Bookman Old Style" w:hAnsi="Bookman Old Style" w:cs="Arial"/>
          <w:spacing w:val="-3"/>
          <w:sz w:val="28"/>
          <w:szCs w:val="28"/>
          <w:lang w:val="es-CO"/>
        </w:rPr>
        <w:t>2.</w:t>
      </w:r>
      <w:r w:rsidRPr="005631CE">
        <w:rPr>
          <w:rFonts w:ascii="Bookman Old Style" w:hAnsi="Bookman Old Style" w:cs="Arial"/>
          <w:spacing w:val="-3"/>
          <w:sz w:val="28"/>
          <w:szCs w:val="28"/>
          <w:lang w:val="es-CO"/>
        </w:rPr>
        <w:tab/>
      </w:r>
      <w:r w:rsidRPr="007E0C3D">
        <w:rPr>
          <w:rFonts w:ascii="Bookman Old Style" w:hAnsi="Bookman Old Style"/>
          <w:sz w:val="28"/>
          <w:szCs w:val="20"/>
          <w:lang w:val="es-419"/>
        </w:rPr>
        <w:t>En el presente asunto se observa, que la censura</w:t>
      </w:r>
      <w:r w:rsidR="002C64CC">
        <w:rPr>
          <w:rFonts w:ascii="Bookman Old Style" w:hAnsi="Bookman Old Style"/>
          <w:sz w:val="28"/>
          <w:szCs w:val="20"/>
          <w:lang w:val="es-419"/>
        </w:rPr>
        <w:t xml:space="preserve"> de</w:t>
      </w:r>
      <w:r w:rsidR="002C64CC">
        <w:rPr>
          <w:rFonts w:ascii="Bookman Old Style" w:hAnsi="Bookman Old Style"/>
          <w:sz w:val="28"/>
          <w:szCs w:val="20"/>
          <w:lang w:val="es-CO"/>
        </w:rPr>
        <w:t>l ciudadano</w:t>
      </w:r>
      <w:r>
        <w:rPr>
          <w:rFonts w:ascii="Bookman Old Style" w:hAnsi="Bookman Old Style"/>
          <w:sz w:val="28"/>
          <w:szCs w:val="20"/>
          <w:lang w:val="es-CO"/>
        </w:rPr>
        <w:t xml:space="preserve"> </w:t>
      </w:r>
      <w:r w:rsidR="002C64CC">
        <w:rPr>
          <w:rFonts w:ascii="Bookman Old Style" w:hAnsi="Bookman Old Style"/>
          <w:sz w:val="28"/>
          <w:szCs w:val="20"/>
          <w:lang w:val="es-CO"/>
        </w:rPr>
        <w:t xml:space="preserve">Jorge Enrique Sarria </w:t>
      </w:r>
      <w:r w:rsidRPr="007E0C3D">
        <w:rPr>
          <w:rFonts w:ascii="Bookman Old Style" w:hAnsi="Bookman Old Style"/>
          <w:sz w:val="28"/>
          <w:szCs w:val="20"/>
          <w:lang w:val="es-419"/>
        </w:rPr>
        <w:t xml:space="preserve">está encaminada, concretamente, </w:t>
      </w:r>
      <w:r w:rsidRPr="007E0C3D">
        <w:rPr>
          <w:rFonts w:ascii="Bookman Old Style" w:hAnsi="Bookman Old Style"/>
          <w:sz w:val="28"/>
          <w:szCs w:val="20"/>
          <w:lang w:val="es-CO"/>
        </w:rPr>
        <w:t>frente al</w:t>
      </w:r>
      <w:r w:rsidRPr="007E0C3D">
        <w:rPr>
          <w:rFonts w:ascii="Bookman Old Style" w:hAnsi="Bookman Old Style"/>
          <w:sz w:val="28"/>
          <w:szCs w:val="20"/>
          <w:lang w:val="es-419"/>
        </w:rPr>
        <w:t xml:space="preserve"> </w:t>
      </w:r>
      <w:r>
        <w:rPr>
          <w:rFonts w:ascii="Bookman Old Style" w:hAnsi="Bookman Old Style"/>
          <w:sz w:val="28"/>
          <w:szCs w:val="20"/>
          <w:lang w:val="es-CO"/>
        </w:rPr>
        <w:t>auto</w:t>
      </w:r>
      <w:r w:rsidRPr="007E0C3D">
        <w:rPr>
          <w:rFonts w:ascii="Bookman Old Style" w:hAnsi="Bookman Old Style"/>
          <w:sz w:val="28"/>
          <w:szCs w:val="20"/>
          <w:lang w:val="es-419"/>
        </w:rPr>
        <w:t xml:space="preserve"> </w:t>
      </w:r>
      <w:r>
        <w:rPr>
          <w:rFonts w:ascii="Bookman Old Style" w:hAnsi="Bookman Old Style"/>
          <w:sz w:val="28"/>
          <w:szCs w:val="20"/>
          <w:lang w:val="es-CO"/>
        </w:rPr>
        <w:t>proferido</w:t>
      </w:r>
      <w:r w:rsidRPr="007E0C3D">
        <w:rPr>
          <w:rFonts w:ascii="Bookman Old Style" w:hAnsi="Bookman Old Style"/>
          <w:sz w:val="28"/>
          <w:szCs w:val="20"/>
          <w:lang w:val="es-419"/>
        </w:rPr>
        <w:t xml:space="preserve"> el </w:t>
      </w:r>
      <w:r w:rsidR="002C64CC">
        <w:rPr>
          <w:rFonts w:ascii="Bookman Old Style" w:hAnsi="Bookman Old Style"/>
          <w:sz w:val="28"/>
          <w:szCs w:val="20"/>
          <w:lang w:val="es-CO"/>
        </w:rPr>
        <w:t>3</w:t>
      </w:r>
      <w:r>
        <w:rPr>
          <w:rFonts w:ascii="Bookman Old Style" w:hAnsi="Bookman Old Style"/>
          <w:sz w:val="28"/>
          <w:szCs w:val="20"/>
          <w:lang w:val="es-CO"/>
        </w:rPr>
        <w:t xml:space="preserve"> </w:t>
      </w:r>
      <w:r w:rsidRPr="007E0C3D">
        <w:rPr>
          <w:rFonts w:ascii="Bookman Old Style" w:hAnsi="Bookman Old Style"/>
          <w:sz w:val="28"/>
          <w:szCs w:val="20"/>
          <w:lang w:val="es-CO"/>
        </w:rPr>
        <w:t xml:space="preserve">de </w:t>
      </w:r>
      <w:r w:rsidR="002C64CC">
        <w:rPr>
          <w:rFonts w:ascii="Bookman Old Style" w:hAnsi="Bookman Old Style"/>
          <w:sz w:val="28"/>
          <w:szCs w:val="20"/>
          <w:lang w:val="es-CO"/>
        </w:rPr>
        <w:t xml:space="preserve">agosto </w:t>
      </w:r>
      <w:r>
        <w:rPr>
          <w:rFonts w:ascii="Bookman Old Style" w:hAnsi="Bookman Old Style"/>
          <w:sz w:val="28"/>
          <w:szCs w:val="20"/>
          <w:lang w:val="es-CO"/>
        </w:rPr>
        <w:t>del presente año</w:t>
      </w:r>
      <w:r w:rsidRPr="007E0C3D">
        <w:rPr>
          <w:rFonts w:ascii="Bookman Old Style" w:hAnsi="Bookman Old Style"/>
          <w:sz w:val="28"/>
          <w:szCs w:val="20"/>
        </w:rPr>
        <w:t xml:space="preserve"> </w:t>
      </w:r>
      <w:r w:rsidRPr="007E0C3D">
        <w:rPr>
          <w:rFonts w:ascii="Bookman Old Style" w:hAnsi="Bookman Old Style"/>
          <w:sz w:val="28"/>
          <w:szCs w:val="20"/>
          <w:lang w:val="es-419"/>
        </w:rPr>
        <w:t xml:space="preserve">por la Sala </w:t>
      </w:r>
      <w:r>
        <w:rPr>
          <w:rFonts w:ascii="Bookman Old Style" w:hAnsi="Bookman Old Style"/>
          <w:sz w:val="28"/>
          <w:szCs w:val="20"/>
          <w:lang w:val="es-CO"/>
        </w:rPr>
        <w:t xml:space="preserve">Civil del </w:t>
      </w:r>
      <w:r w:rsidRPr="007E0C3D">
        <w:rPr>
          <w:rFonts w:ascii="Bookman Old Style" w:hAnsi="Bookman Old Style"/>
          <w:sz w:val="28"/>
          <w:szCs w:val="20"/>
          <w:lang w:val="es-419"/>
        </w:rPr>
        <w:t>Tribunal Superior de</w:t>
      </w:r>
      <w:r w:rsidRPr="007E0C3D">
        <w:rPr>
          <w:rFonts w:ascii="Bookman Old Style" w:hAnsi="Bookman Old Style"/>
          <w:sz w:val="28"/>
          <w:szCs w:val="20"/>
        </w:rPr>
        <w:t xml:space="preserve"> </w:t>
      </w:r>
      <w:r w:rsidR="002C64CC">
        <w:rPr>
          <w:rFonts w:ascii="Bookman Old Style" w:hAnsi="Bookman Old Style"/>
          <w:sz w:val="28"/>
          <w:szCs w:val="20"/>
        </w:rPr>
        <w:t>Cali</w:t>
      </w:r>
      <w:r>
        <w:rPr>
          <w:rFonts w:ascii="Bookman Old Style" w:hAnsi="Bookman Old Style"/>
          <w:sz w:val="28"/>
          <w:szCs w:val="20"/>
        </w:rPr>
        <w:t xml:space="preserve">, </w:t>
      </w:r>
      <w:r w:rsidR="002C64CC">
        <w:rPr>
          <w:rFonts w:ascii="Bookman Old Style" w:hAnsi="Bookman Old Style"/>
          <w:sz w:val="28"/>
          <w:szCs w:val="20"/>
        </w:rPr>
        <w:t xml:space="preserve">que confirmó la decisión del 18 de septiembre de 2020 del </w:t>
      </w:r>
      <w:r w:rsidR="002C64CC">
        <w:rPr>
          <w:rFonts w:ascii="Bookman Old Style" w:hAnsi="Bookman Old Style"/>
          <w:sz w:val="28"/>
          <w:szCs w:val="20"/>
        </w:rPr>
        <w:lastRenderedPageBreak/>
        <w:t xml:space="preserve">Juzgado Segundo Civil del Circuito de Cali, de rechazar la demanda para liquidación </w:t>
      </w:r>
      <w:r w:rsidR="00D0582B">
        <w:rPr>
          <w:rFonts w:ascii="Bookman Old Style" w:hAnsi="Bookman Old Style"/>
          <w:sz w:val="28"/>
          <w:szCs w:val="20"/>
        </w:rPr>
        <w:t xml:space="preserve">judicial de </w:t>
      </w:r>
      <w:r w:rsidR="002C64CC">
        <w:rPr>
          <w:rFonts w:ascii="Bookman Old Style" w:hAnsi="Bookman Old Style"/>
          <w:sz w:val="28"/>
          <w:szCs w:val="20"/>
        </w:rPr>
        <w:t>persona natural comerciante presentada por aquel</w:t>
      </w:r>
      <w:r>
        <w:rPr>
          <w:rFonts w:ascii="Bookman Old Style" w:hAnsi="Bookman Old Style"/>
          <w:sz w:val="28"/>
          <w:szCs w:val="20"/>
        </w:rPr>
        <w:t xml:space="preserve">, pues en su criterio, </w:t>
      </w:r>
      <w:r w:rsidR="007C66F6">
        <w:rPr>
          <w:rFonts w:ascii="Bookman Old Style" w:hAnsi="Bookman Old Style"/>
          <w:sz w:val="28"/>
          <w:szCs w:val="20"/>
        </w:rPr>
        <w:t>no se le podía negar el curso legal a la demanda con sustento en que los activos que informó, no eran representativos frente a los pasivos.</w:t>
      </w:r>
    </w:p>
    <w:p w14:paraId="2601DD2C" w14:textId="77777777" w:rsidR="003B0C7A" w:rsidRDefault="003B0C7A" w:rsidP="00051267">
      <w:pPr>
        <w:spacing w:line="360" w:lineRule="auto"/>
        <w:ind w:firstLine="709"/>
        <w:jc w:val="both"/>
        <w:rPr>
          <w:rFonts w:ascii="Bookman Old Style" w:hAnsi="Bookman Old Style"/>
          <w:sz w:val="28"/>
          <w:szCs w:val="28"/>
          <w:lang w:val="es-ES_tradnl"/>
        </w:rPr>
      </w:pPr>
    </w:p>
    <w:p w14:paraId="308EA1CC" w14:textId="77777777" w:rsidR="003B0C7A" w:rsidRDefault="00781D5E" w:rsidP="00051267">
      <w:pPr>
        <w:spacing w:line="360" w:lineRule="auto"/>
        <w:ind w:firstLine="709"/>
        <w:jc w:val="both"/>
        <w:rPr>
          <w:rFonts w:ascii="Bookman Old Style" w:hAnsi="Bookman Old Style"/>
          <w:sz w:val="28"/>
          <w:szCs w:val="28"/>
          <w:lang w:val="es-ES_tradnl"/>
        </w:rPr>
      </w:pPr>
      <w:r>
        <w:rPr>
          <w:rFonts w:ascii="Bookman Old Style" w:hAnsi="Bookman Old Style"/>
          <w:sz w:val="28"/>
          <w:szCs w:val="28"/>
          <w:lang w:val="es-ES_tradnl"/>
        </w:rPr>
        <w:t>3.</w:t>
      </w:r>
      <w:r>
        <w:rPr>
          <w:rFonts w:ascii="Bookman Old Style" w:hAnsi="Bookman Old Style"/>
          <w:sz w:val="28"/>
          <w:szCs w:val="28"/>
          <w:lang w:val="es-ES_tradnl"/>
        </w:rPr>
        <w:tab/>
        <w:t xml:space="preserve">De la revisión del escrito de tutela y la documental </w:t>
      </w:r>
      <w:r w:rsidR="00A10E86">
        <w:rPr>
          <w:rFonts w:ascii="Bookman Old Style" w:hAnsi="Bookman Old Style"/>
          <w:sz w:val="28"/>
          <w:szCs w:val="28"/>
          <w:lang w:val="es-ES_tradnl"/>
        </w:rPr>
        <w:t xml:space="preserve">anexa </w:t>
      </w:r>
      <w:r>
        <w:rPr>
          <w:rFonts w:ascii="Bookman Old Style" w:hAnsi="Bookman Old Style"/>
          <w:sz w:val="28"/>
          <w:szCs w:val="28"/>
          <w:lang w:val="es-ES_tradnl"/>
        </w:rPr>
        <w:t>al expediente constitucional, la Corte extrae los siguientes hechos relevantes para la presente decisión.</w:t>
      </w:r>
    </w:p>
    <w:p w14:paraId="6AE1ED84" w14:textId="77777777" w:rsidR="00781D5E" w:rsidRDefault="00781D5E" w:rsidP="00051267">
      <w:pPr>
        <w:spacing w:line="360" w:lineRule="auto"/>
        <w:ind w:firstLine="709"/>
        <w:jc w:val="both"/>
        <w:rPr>
          <w:rFonts w:ascii="Bookman Old Style" w:hAnsi="Bookman Old Style"/>
          <w:sz w:val="28"/>
          <w:szCs w:val="28"/>
          <w:lang w:val="es-ES_tradnl"/>
        </w:rPr>
      </w:pPr>
    </w:p>
    <w:p w14:paraId="7861DC0F" w14:textId="77777777" w:rsidR="00781D5E" w:rsidRDefault="00781D5E" w:rsidP="00D644FE">
      <w:pPr>
        <w:spacing w:line="360" w:lineRule="auto"/>
        <w:ind w:firstLine="709"/>
        <w:jc w:val="both"/>
        <w:rPr>
          <w:rFonts w:ascii="Bookman Old Style" w:hAnsi="Bookman Old Style"/>
          <w:sz w:val="28"/>
          <w:szCs w:val="28"/>
          <w:lang w:val="es-ES_tradnl"/>
        </w:rPr>
      </w:pPr>
      <w:r>
        <w:rPr>
          <w:rFonts w:ascii="Bookman Old Style" w:hAnsi="Bookman Old Style"/>
          <w:sz w:val="28"/>
          <w:szCs w:val="28"/>
          <w:lang w:val="es-ES_tradnl"/>
        </w:rPr>
        <w:t>3.1.</w:t>
      </w:r>
      <w:r>
        <w:rPr>
          <w:rFonts w:ascii="Bookman Old Style" w:hAnsi="Bookman Old Style"/>
          <w:sz w:val="28"/>
          <w:szCs w:val="28"/>
          <w:lang w:val="es-ES_tradnl"/>
        </w:rPr>
        <w:tab/>
      </w:r>
      <w:r w:rsidR="00D644FE">
        <w:rPr>
          <w:rFonts w:ascii="Bookman Old Style" w:hAnsi="Bookman Old Style"/>
          <w:sz w:val="28"/>
          <w:szCs w:val="28"/>
          <w:lang w:val="es-ES_tradnl"/>
        </w:rPr>
        <w:t>El 27 de agosto de 2020 el Juzgado Segundo Civil del Circuito de Cali inadmitió l</w:t>
      </w:r>
      <w:r w:rsidR="004E310E">
        <w:rPr>
          <w:rFonts w:ascii="Bookman Old Style" w:hAnsi="Bookman Old Style"/>
          <w:sz w:val="28"/>
          <w:szCs w:val="28"/>
          <w:lang w:val="es-ES_tradnl"/>
        </w:rPr>
        <w:t>a demanda que el aquí interesado presentó para la apertura de «</w:t>
      </w:r>
      <w:r w:rsidR="004E310E" w:rsidRPr="004E310E">
        <w:rPr>
          <w:rFonts w:ascii="Bookman Old Style" w:hAnsi="Bookman Old Style"/>
          <w:i/>
          <w:szCs w:val="28"/>
          <w:lang w:val="es-ES_tradnl"/>
        </w:rPr>
        <w:t>liquidación patrimonial definitiva judicial del deudor</w:t>
      </w:r>
      <w:r w:rsidR="004E310E">
        <w:rPr>
          <w:rFonts w:ascii="Bookman Old Style" w:hAnsi="Bookman Old Style"/>
          <w:sz w:val="28"/>
          <w:szCs w:val="28"/>
          <w:lang w:val="es-ES_tradnl"/>
        </w:rPr>
        <w:t>»</w:t>
      </w:r>
      <w:r w:rsidR="00D644FE">
        <w:rPr>
          <w:rFonts w:ascii="Bookman Old Style" w:hAnsi="Bookman Old Style"/>
          <w:sz w:val="28"/>
          <w:szCs w:val="28"/>
          <w:lang w:val="es-ES_tradnl"/>
        </w:rPr>
        <w:t>, con fundamento en «</w:t>
      </w:r>
      <w:r w:rsidR="00D644FE" w:rsidRPr="00D644FE">
        <w:rPr>
          <w:rFonts w:ascii="Bookman Old Style" w:hAnsi="Bookman Old Style"/>
          <w:i/>
          <w:szCs w:val="28"/>
          <w:lang w:val="es-ES_tradnl"/>
        </w:rPr>
        <w:t>el numeral 1º del artículo 49 de la Ley 1116 de 2006</w:t>
      </w:r>
      <w:r w:rsidR="00D644FE">
        <w:rPr>
          <w:rFonts w:ascii="Bookman Old Style" w:hAnsi="Bookman Old Style"/>
          <w:sz w:val="28"/>
          <w:szCs w:val="28"/>
          <w:lang w:val="es-ES_tradnl"/>
        </w:rPr>
        <w:t>».</w:t>
      </w:r>
    </w:p>
    <w:p w14:paraId="5D441612" w14:textId="77777777" w:rsidR="00940005" w:rsidRDefault="00940005" w:rsidP="00051267">
      <w:pPr>
        <w:spacing w:line="360" w:lineRule="auto"/>
        <w:ind w:firstLine="709"/>
        <w:jc w:val="both"/>
        <w:rPr>
          <w:rFonts w:ascii="Bookman Old Style" w:hAnsi="Bookman Old Style"/>
          <w:sz w:val="28"/>
          <w:szCs w:val="28"/>
          <w:lang w:val="es-ES_tradnl"/>
        </w:rPr>
      </w:pPr>
    </w:p>
    <w:p w14:paraId="180F9CAA" w14:textId="77777777" w:rsidR="00D644FE" w:rsidRPr="00930CA3" w:rsidRDefault="00940005" w:rsidP="00BA17F4">
      <w:pPr>
        <w:spacing w:line="360" w:lineRule="auto"/>
        <w:ind w:firstLine="709"/>
        <w:jc w:val="both"/>
        <w:rPr>
          <w:rFonts w:ascii="Bookman Old Style" w:hAnsi="Bookman Old Style"/>
          <w:i/>
          <w:szCs w:val="28"/>
          <w:lang w:val="es-ES_tradnl"/>
        </w:rPr>
      </w:pPr>
      <w:r>
        <w:rPr>
          <w:rFonts w:ascii="Bookman Old Style" w:hAnsi="Bookman Old Style"/>
          <w:sz w:val="28"/>
          <w:szCs w:val="28"/>
          <w:lang w:val="es-ES_tradnl"/>
        </w:rPr>
        <w:t>3.2.</w:t>
      </w:r>
      <w:r>
        <w:rPr>
          <w:rFonts w:ascii="Bookman Old Style" w:hAnsi="Bookman Old Style"/>
          <w:sz w:val="28"/>
          <w:szCs w:val="28"/>
          <w:lang w:val="es-ES_tradnl"/>
        </w:rPr>
        <w:tab/>
      </w:r>
      <w:r w:rsidR="00051267">
        <w:rPr>
          <w:rFonts w:ascii="Bookman Old Style" w:hAnsi="Bookman Old Style"/>
          <w:sz w:val="28"/>
          <w:szCs w:val="28"/>
          <w:lang w:val="es-ES_tradnl"/>
        </w:rPr>
        <w:t xml:space="preserve"> </w:t>
      </w:r>
      <w:r w:rsidR="00D644FE">
        <w:rPr>
          <w:rFonts w:ascii="Bookman Old Style" w:hAnsi="Bookman Old Style"/>
          <w:sz w:val="28"/>
          <w:szCs w:val="28"/>
          <w:lang w:val="es-ES_tradnl"/>
        </w:rPr>
        <w:t>Aunque el gestor presentó escrito con que pretendió subsanar su solicitud, la demanda fue rechazada el 18 de septiembre el mismo año, con fundamento en que «</w:t>
      </w:r>
      <w:r w:rsidR="00D644FE" w:rsidRPr="00930CA3">
        <w:rPr>
          <w:rFonts w:ascii="Bookman Old Style" w:hAnsi="Bookman Old Style"/>
          <w:i/>
          <w:szCs w:val="28"/>
          <w:lang w:val="es-ES_tradnl"/>
        </w:rPr>
        <w:t>no obstante haberse acreditado el cumplimiento de los requisitos señalados en los puntos 1 al 6 del auto de inadmisión, no se observan bienes con los cuales se pueda atender el pasivo que asciende a $1.586´466.191, a excepción de una partida en el fondo privado de pensiones y cesantías horizonte por valor de $</w:t>
      </w:r>
      <w:r w:rsidR="00930CA3" w:rsidRPr="00930CA3">
        <w:rPr>
          <w:rFonts w:ascii="Bookman Old Style" w:hAnsi="Bookman Old Style"/>
          <w:i/>
          <w:szCs w:val="28"/>
          <w:lang w:val="es-ES_tradnl"/>
        </w:rPr>
        <w:t>20´</w:t>
      </w:r>
      <w:r w:rsidR="00D644FE" w:rsidRPr="00930CA3">
        <w:rPr>
          <w:rFonts w:ascii="Bookman Old Style" w:hAnsi="Bookman Old Style"/>
          <w:i/>
          <w:szCs w:val="28"/>
          <w:lang w:val="es-ES_tradnl"/>
        </w:rPr>
        <w:t>500.629, pues como lo indica el mismo deudor, todos sus bienes se encuentran inmersos en un proceso de extinción de dominio.</w:t>
      </w:r>
    </w:p>
    <w:p w14:paraId="29F9DD5B" w14:textId="77777777" w:rsidR="00D644FE" w:rsidRPr="00930CA3" w:rsidRDefault="00D644FE" w:rsidP="00BA17F4">
      <w:pPr>
        <w:spacing w:line="360" w:lineRule="auto"/>
        <w:ind w:firstLine="709"/>
        <w:jc w:val="both"/>
        <w:rPr>
          <w:rFonts w:ascii="Bookman Old Style" w:hAnsi="Bookman Old Style"/>
          <w:i/>
          <w:szCs w:val="28"/>
          <w:lang w:val="es-ES_tradnl"/>
        </w:rPr>
      </w:pPr>
    </w:p>
    <w:p w14:paraId="71ADBD5A" w14:textId="77777777" w:rsidR="00D644FE" w:rsidRPr="00930CA3" w:rsidRDefault="00D644FE" w:rsidP="00BA17F4">
      <w:pPr>
        <w:spacing w:line="360" w:lineRule="auto"/>
        <w:ind w:firstLine="709"/>
        <w:jc w:val="both"/>
        <w:rPr>
          <w:rFonts w:ascii="Bookman Old Style" w:hAnsi="Bookman Old Style"/>
          <w:i/>
          <w:szCs w:val="28"/>
          <w:lang w:val="es-ES_tradnl"/>
        </w:rPr>
      </w:pPr>
      <w:r w:rsidRPr="00930CA3">
        <w:rPr>
          <w:rFonts w:ascii="Bookman Old Style" w:hAnsi="Bookman Old Style"/>
          <w:i/>
          <w:szCs w:val="28"/>
          <w:lang w:val="es-ES_tradnl"/>
        </w:rPr>
        <w:t xml:space="preserve">La Ley 1116 de 2006, en su artículo 1º, inciso 3º, establece entre los objetivos principales de la liquidación judicial, el siguiente: “El </w:t>
      </w:r>
      <w:r w:rsidRPr="00930CA3">
        <w:rPr>
          <w:rFonts w:ascii="Bookman Old Style" w:hAnsi="Bookman Old Style"/>
          <w:i/>
          <w:szCs w:val="28"/>
          <w:lang w:val="es-ES_tradnl"/>
        </w:rPr>
        <w:lastRenderedPageBreak/>
        <w:t>proceso de liquidación judicial persigue la liquidación pronta y ordenada, buscando el aprovechamiento del patrimonio del deudor”.</w:t>
      </w:r>
    </w:p>
    <w:p w14:paraId="314628F9" w14:textId="77777777" w:rsidR="00D644FE" w:rsidRPr="00930CA3" w:rsidRDefault="00D644FE" w:rsidP="00BA17F4">
      <w:pPr>
        <w:spacing w:line="360" w:lineRule="auto"/>
        <w:ind w:firstLine="709"/>
        <w:jc w:val="both"/>
        <w:rPr>
          <w:rFonts w:ascii="Bookman Old Style" w:hAnsi="Bookman Old Style"/>
          <w:i/>
          <w:szCs w:val="28"/>
          <w:lang w:val="es-ES_tradnl"/>
        </w:rPr>
      </w:pPr>
    </w:p>
    <w:p w14:paraId="6B9E94EC" w14:textId="77777777" w:rsidR="0068528B" w:rsidRDefault="00D644FE" w:rsidP="00BA17F4">
      <w:pPr>
        <w:spacing w:line="360" w:lineRule="auto"/>
        <w:ind w:firstLine="709"/>
        <w:jc w:val="both"/>
        <w:rPr>
          <w:rFonts w:ascii="Bookman Old Style" w:hAnsi="Bookman Old Style"/>
          <w:sz w:val="28"/>
          <w:szCs w:val="28"/>
          <w:lang w:val="es-ES_tradnl"/>
        </w:rPr>
      </w:pPr>
      <w:r w:rsidRPr="00930CA3">
        <w:rPr>
          <w:rFonts w:ascii="Bookman Old Style" w:hAnsi="Bookman Old Style"/>
          <w:i/>
          <w:szCs w:val="28"/>
          <w:lang w:val="es-ES_tradnl"/>
        </w:rPr>
        <w:t xml:space="preserve">En ese sentido, no existiendo en el proceso bienes suficientes y susceptibles de adjudicación que cubran razonablemente parte de los pasivos, se vislumbra un desgaste jurídico innecesario al admitir un trámite que no </w:t>
      </w:r>
      <w:r w:rsidR="00930CA3" w:rsidRPr="00930CA3">
        <w:rPr>
          <w:rFonts w:ascii="Bookman Old Style" w:hAnsi="Bookman Old Style"/>
          <w:i/>
          <w:szCs w:val="28"/>
          <w:lang w:val="es-ES_tradnl"/>
        </w:rPr>
        <w:t>conllevaría satisfacer mínimamente los créditos relacionados. En consecuencia, al no completarse todos los requisitos conforme al objeto de la liquidación judicial, el Juzgado procederá a rechazar la demanda conforme al art. 90  del C.G.P</w:t>
      </w:r>
      <w:r w:rsidR="00930CA3">
        <w:rPr>
          <w:rFonts w:ascii="Bookman Old Style" w:hAnsi="Bookman Old Style"/>
          <w:sz w:val="28"/>
          <w:szCs w:val="28"/>
          <w:lang w:val="es-ES_tradnl"/>
        </w:rPr>
        <w:t>»</w:t>
      </w:r>
      <w:r>
        <w:rPr>
          <w:rFonts w:ascii="Bookman Old Style" w:hAnsi="Bookman Old Style"/>
          <w:sz w:val="28"/>
          <w:szCs w:val="28"/>
          <w:lang w:val="es-ES_tradnl"/>
        </w:rPr>
        <w:t xml:space="preserve">  </w:t>
      </w:r>
    </w:p>
    <w:p w14:paraId="3DC411FA" w14:textId="77777777" w:rsidR="00BA17F4" w:rsidRDefault="00BA17F4" w:rsidP="00BA17F4">
      <w:pPr>
        <w:spacing w:line="360" w:lineRule="auto"/>
        <w:ind w:firstLine="709"/>
        <w:jc w:val="both"/>
        <w:rPr>
          <w:rFonts w:ascii="Bookman Old Style" w:hAnsi="Bookman Old Style"/>
          <w:noProof/>
          <w:lang w:eastAsia="en-US"/>
        </w:rPr>
      </w:pPr>
    </w:p>
    <w:p w14:paraId="25F2818F" w14:textId="77777777" w:rsidR="0068528B" w:rsidRDefault="0068528B" w:rsidP="00051267">
      <w:pPr>
        <w:spacing w:line="360" w:lineRule="auto"/>
        <w:jc w:val="both"/>
        <w:rPr>
          <w:rFonts w:ascii="Bookman Old Style" w:hAnsi="Bookman Old Style"/>
          <w:szCs w:val="23"/>
        </w:rPr>
      </w:pPr>
      <w:r>
        <w:rPr>
          <w:rFonts w:ascii="Bookman Old Style" w:hAnsi="Bookman Old Style"/>
          <w:noProof/>
          <w:lang w:eastAsia="en-US"/>
        </w:rPr>
        <w:tab/>
      </w:r>
      <w:r w:rsidR="00940005">
        <w:rPr>
          <w:rFonts w:ascii="Bookman Old Style" w:hAnsi="Bookman Old Style"/>
          <w:sz w:val="28"/>
          <w:szCs w:val="28"/>
          <w:lang w:val="es-ES_tradnl"/>
        </w:rPr>
        <w:t>3.3.</w:t>
      </w:r>
      <w:r w:rsidR="00940005">
        <w:rPr>
          <w:rFonts w:ascii="Bookman Old Style" w:hAnsi="Bookman Old Style"/>
          <w:sz w:val="28"/>
          <w:szCs w:val="28"/>
          <w:lang w:val="es-ES_tradnl"/>
        </w:rPr>
        <w:tab/>
      </w:r>
      <w:r w:rsidR="00930CA3">
        <w:rPr>
          <w:rFonts w:ascii="Bookman Old Style" w:hAnsi="Bookman Old Style"/>
          <w:sz w:val="28"/>
          <w:szCs w:val="28"/>
          <w:lang w:val="es-ES_tradnl"/>
        </w:rPr>
        <w:t>En el escrito con que el inconforme apeló la decisión, expuso que «</w:t>
      </w:r>
      <w:r w:rsidR="00930CA3" w:rsidRPr="00930CA3">
        <w:rPr>
          <w:rFonts w:ascii="Bookman Old Style" w:hAnsi="Bookman Old Style"/>
          <w:i/>
          <w:szCs w:val="28"/>
          <w:lang w:val="es-ES_tradnl"/>
        </w:rPr>
        <w:t>no estamos ante una ausencia de subsanación de la demanda, o de falta de jurisdicción o competencia, ni se trata de un caso en la que se haya configurado la caducidad de la acción que se propone. Estamos entonces, ante el rechazo injustificado de la demanda en la que el juez de conocimiento resuelve, violando el debido proceso, crear una nueva causal de rechazo que el legislador nunca contempló</w:t>
      </w:r>
      <w:r w:rsidR="00930CA3">
        <w:rPr>
          <w:rFonts w:ascii="Bookman Old Style" w:hAnsi="Bookman Old Style"/>
          <w:sz w:val="28"/>
          <w:szCs w:val="28"/>
          <w:lang w:val="es-ES_tradnl"/>
        </w:rPr>
        <w:t>»</w:t>
      </w:r>
      <w:r w:rsidR="00C54F0F">
        <w:rPr>
          <w:rFonts w:ascii="Bookman Old Style" w:hAnsi="Bookman Old Style"/>
          <w:sz w:val="28"/>
          <w:szCs w:val="28"/>
          <w:lang w:val="es-ES_tradnl"/>
        </w:rPr>
        <w:t xml:space="preserve"> y así mismo se le impidió acceder al beneficio del artículo 571 del Código General del Proceso, atinente a que «</w:t>
      </w:r>
      <w:r w:rsidR="00C54F0F" w:rsidRPr="003D1EBB">
        <w:rPr>
          <w:rFonts w:ascii="Bookman Old Style" w:hAnsi="Bookman Old Style"/>
          <w:i/>
          <w:szCs w:val="28"/>
          <w:lang w:val="es-ES_tradnl"/>
        </w:rPr>
        <w:t>los saldos insolutos de las obligaciones comprendidas por la liquidación, mutar</w:t>
      </w:r>
      <w:r w:rsidR="003D1EBB" w:rsidRPr="003D1EBB">
        <w:rPr>
          <w:rFonts w:ascii="Bookman Old Style" w:hAnsi="Bookman Old Style"/>
          <w:i/>
          <w:szCs w:val="28"/>
          <w:lang w:val="es-ES_tradnl"/>
        </w:rPr>
        <w:t>án en obligaciones naturales, producirán los efectos previstos por el artículo 1527 del Código Civil. (…) Parágrafo 1º. El efecto previsto en el numeral 1º de este artículo también se aplicará a los deudores personas naturales comerciantes que adelanten un proceso de liquidación judicial en los términos establecidos en la ley 1116 de 2006</w:t>
      </w:r>
      <w:r w:rsidR="003D1EBB">
        <w:rPr>
          <w:rFonts w:ascii="Bookman Old Style" w:hAnsi="Bookman Old Style"/>
          <w:sz w:val="28"/>
          <w:szCs w:val="28"/>
          <w:lang w:val="es-ES_tradnl"/>
        </w:rPr>
        <w:t>».</w:t>
      </w:r>
      <w:r w:rsidR="00930CA3">
        <w:rPr>
          <w:rFonts w:ascii="Bookman Old Style" w:hAnsi="Bookman Old Style"/>
          <w:sz w:val="28"/>
          <w:szCs w:val="28"/>
          <w:lang w:val="es-ES_tradnl"/>
        </w:rPr>
        <w:t xml:space="preserve">  </w:t>
      </w:r>
    </w:p>
    <w:p w14:paraId="63610757" w14:textId="77777777" w:rsidR="0068528B" w:rsidRDefault="0068528B" w:rsidP="00051267">
      <w:pPr>
        <w:spacing w:line="360" w:lineRule="auto"/>
        <w:jc w:val="both"/>
        <w:rPr>
          <w:rFonts w:ascii="Bookman Old Style" w:hAnsi="Bookman Old Style"/>
          <w:szCs w:val="23"/>
        </w:rPr>
      </w:pPr>
    </w:p>
    <w:p w14:paraId="1C637DE2" w14:textId="77777777" w:rsidR="00D26314" w:rsidRDefault="0068528B" w:rsidP="00051267">
      <w:pPr>
        <w:spacing w:line="360" w:lineRule="auto"/>
        <w:jc w:val="both"/>
        <w:rPr>
          <w:rFonts w:ascii="Bookman Old Style" w:hAnsi="Bookman Old Style"/>
          <w:sz w:val="28"/>
          <w:szCs w:val="23"/>
        </w:rPr>
      </w:pPr>
      <w:r>
        <w:rPr>
          <w:rFonts w:ascii="Bookman Old Style" w:hAnsi="Bookman Old Style"/>
          <w:szCs w:val="23"/>
        </w:rPr>
        <w:tab/>
      </w:r>
      <w:r w:rsidRPr="0068528B">
        <w:rPr>
          <w:rFonts w:ascii="Bookman Old Style" w:hAnsi="Bookman Old Style"/>
          <w:sz w:val="28"/>
          <w:szCs w:val="23"/>
        </w:rPr>
        <w:t>3.4.</w:t>
      </w:r>
      <w:r w:rsidR="00A10E86">
        <w:rPr>
          <w:rFonts w:ascii="Bookman Old Style" w:hAnsi="Bookman Old Style"/>
          <w:sz w:val="28"/>
          <w:szCs w:val="23"/>
        </w:rPr>
        <w:tab/>
      </w:r>
      <w:r w:rsidR="00051267">
        <w:rPr>
          <w:rFonts w:ascii="Bookman Old Style" w:hAnsi="Bookman Old Style"/>
          <w:sz w:val="28"/>
          <w:szCs w:val="23"/>
        </w:rPr>
        <w:t xml:space="preserve"> </w:t>
      </w:r>
      <w:r w:rsidR="00930CA3">
        <w:rPr>
          <w:rFonts w:ascii="Bookman Old Style" w:hAnsi="Bookman Old Style"/>
          <w:sz w:val="28"/>
          <w:szCs w:val="23"/>
        </w:rPr>
        <w:t xml:space="preserve">El 3 de agosto pasado, la Sala Civil del Tribunal Superior de Cali confirmó la decisión apelada, tras </w:t>
      </w:r>
      <w:r w:rsidR="003D1EBB">
        <w:rPr>
          <w:rFonts w:ascii="Bookman Old Style" w:hAnsi="Bookman Old Style"/>
          <w:sz w:val="28"/>
          <w:szCs w:val="23"/>
        </w:rPr>
        <w:t>establecer que el problema jurídico a resolver consistía en determinar «</w:t>
      </w:r>
      <w:r w:rsidR="003D1EBB" w:rsidRPr="003D1EBB">
        <w:rPr>
          <w:rFonts w:ascii="Bookman Old Style" w:hAnsi="Bookman Old Style"/>
          <w:i/>
          <w:szCs w:val="23"/>
        </w:rPr>
        <w:t xml:space="preserve">si la insuficiencia de bienes para atender las obligaciones contenidas </w:t>
      </w:r>
      <w:r w:rsidR="003D1EBB" w:rsidRPr="003D1EBB">
        <w:rPr>
          <w:rFonts w:ascii="Bookman Old Style" w:hAnsi="Bookman Old Style"/>
          <w:i/>
          <w:szCs w:val="23"/>
        </w:rPr>
        <w:lastRenderedPageBreak/>
        <w:t>en la relación de créditos, es sustento suficiente para disponer el rechazo de la solicitud de liquidación patrimonial</w:t>
      </w:r>
      <w:r w:rsidR="003D1EBB">
        <w:rPr>
          <w:rFonts w:ascii="Bookman Old Style" w:hAnsi="Bookman Old Style"/>
          <w:sz w:val="28"/>
          <w:szCs w:val="23"/>
        </w:rPr>
        <w:t>»</w:t>
      </w:r>
    </w:p>
    <w:p w14:paraId="2FE10272" w14:textId="77777777" w:rsidR="0068528B" w:rsidRDefault="0068528B" w:rsidP="00051267">
      <w:pPr>
        <w:spacing w:line="360" w:lineRule="auto"/>
        <w:jc w:val="both"/>
        <w:rPr>
          <w:rFonts w:ascii="Bookman Old Style" w:hAnsi="Bookman Old Style"/>
          <w:sz w:val="28"/>
          <w:szCs w:val="23"/>
        </w:rPr>
      </w:pPr>
    </w:p>
    <w:p w14:paraId="6627A3DB" w14:textId="77777777" w:rsidR="00D01AAA" w:rsidRDefault="003D1EBB" w:rsidP="00051267">
      <w:pPr>
        <w:spacing w:line="360" w:lineRule="auto"/>
        <w:jc w:val="both"/>
        <w:rPr>
          <w:rFonts w:ascii="Bookman Old Style" w:hAnsi="Bookman Old Style"/>
          <w:i/>
        </w:rPr>
      </w:pPr>
      <w:r>
        <w:rPr>
          <w:rFonts w:ascii="Bookman Old Style" w:hAnsi="Bookman Old Style"/>
          <w:sz w:val="28"/>
          <w:szCs w:val="23"/>
        </w:rPr>
        <w:tab/>
        <w:t>En seguida observó</w:t>
      </w:r>
      <w:r w:rsidR="00C30B76">
        <w:rPr>
          <w:rFonts w:ascii="Bookman Old Style" w:hAnsi="Bookman Old Style"/>
          <w:sz w:val="28"/>
          <w:szCs w:val="23"/>
        </w:rPr>
        <w:t>,</w:t>
      </w:r>
      <w:r>
        <w:rPr>
          <w:rFonts w:ascii="Bookman Old Style" w:hAnsi="Bookman Old Style"/>
          <w:sz w:val="28"/>
          <w:szCs w:val="23"/>
        </w:rPr>
        <w:t xml:space="preserve"> que «</w:t>
      </w:r>
      <w:r w:rsidRPr="003D1EBB">
        <w:rPr>
          <w:rFonts w:ascii="Bookman Old Style" w:hAnsi="Bookman Old Style"/>
          <w:i/>
          <w:szCs w:val="23"/>
        </w:rPr>
        <w:t>e</w:t>
      </w:r>
      <w:r w:rsidRPr="003D1EBB">
        <w:rPr>
          <w:rFonts w:ascii="Bookman Old Style" w:hAnsi="Bookman Old Style"/>
          <w:i/>
        </w:rPr>
        <w:t xml:space="preserve">n el caso bajo consideración, es claro que el único bien que posee el solicitante es una partida en el Fondo de Pensiones y Cesantías Horizonte por valor de $20.5000.629.oo pesos, es decir que, dicha cifra asciende aproximadamente al 1,29% de las acreencias que posee el insolvente, lo que indica que en caso de llegar a ser adjudicado, dicho porcentaje a los créditos del deudor mutarían a obligaciones naturales, de manera en que lo afirma el togado promotor, situación que es un efecto de la adjudicación establecido en el numeral 1° del artículo 571 del C. G. del P. </w:t>
      </w:r>
    </w:p>
    <w:p w14:paraId="19C5FD99" w14:textId="77777777" w:rsidR="00D01AAA" w:rsidRDefault="00D01AAA" w:rsidP="00051267">
      <w:pPr>
        <w:spacing w:line="360" w:lineRule="auto"/>
        <w:jc w:val="both"/>
        <w:rPr>
          <w:rFonts w:ascii="Bookman Old Style" w:hAnsi="Bookman Old Style"/>
          <w:i/>
        </w:rPr>
      </w:pPr>
    </w:p>
    <w:p w14:paraId="5B9EA5C8" w14:textId="77777777" w:rsidR="003D1EBB" w:rsidRPr="003D1EBB" w:rsidRDefault="003D1EBB" w:rsidP="00D01AAA">
      <w:pPr>
        <w:spacing w:line="360" w:lineRule="auto"/>
        <w:ind w:firstLine="708"/>
        <w:jc w:val="both"/>
        <w:rPr>
          <w:rFonts w:ascii="Bookman Old Style" w:hAnsi="Bookman Old Style"/>
          <w:sz w:val="28"/>
          <w:szCs w:val="23"/>
        </w:rPr>
      </w:pPr>
      <w:r w:rsidRPr="003D1EBB">
        <w:rPr>
          <w:rFonts w:ascii="Bookman Old Style" w:hAnsi="Bookman Old Style"/>
          <w:i/>
        </w:rPr>
        <w:t>Teniendo en cuenta lo expuesto y, al realizar un análisis desapasionado del caso que nos ocupa, es imperioso resaltar que proceder con la apertura de la liquidación patrimonial sería desdibujar el proceso liquidatorio, en tanto, en este caso no habría una satisfacción mínima de los acreedores, por el contrario, éstos asumirían la consecuencia de ser mutadas sus obligaciones a naturales, sin tan siquiera obtener provecho alguno de los bienes del deudor, simplemente porque éste no posee bienes o como en el caso de estudio, por configurar estos una cuantía irrisoria, lo que también significa que no se cumple con el objeto de la ley en lo concerniente a la liquidación patrimonial, el cual radica en evidenciarse la falta de liquidez del deudor y su cese de pagos, y por ello proceder a cubrir dichas obligaciones con la adjudicación de los bienes muebles o inmuebles susceptibles de embargo, que serían los bienes adjudicables.</w:t>
      </w:r>
    </w:p>
    <w:p w14:paraId="704AC345" w14:textId="77777777" w:rsidR="003D1EBB" w:rsidRPr="003D1EBB" w:rsidRDefault="003D1EBB" w:rsidP="00051267">
      <w:pPr>
        <w:spacing w:line="360" w:lineRule="auto"/>
        <w:jc w:val="both"/>
        <w:rPr>
          <w:rFonts w:ascii="Bookman Old Style" w:hAnsi="Bookman Old Style"/>
          <w:i/>
        </w:rPr>
      </w:pPr>
    </w:p>
    <w:p w14:paraId="7F321131" w14:textId="77777777" w:rsidR="00D01AAA" w:rsidRPr="00D01AAA" w:rsidRDefault="003D1EBB" w:rsidP="00D01AAA">
      <w:pPr>
        <w:spacing w:line="360" w:lineRule="auto"/>
        <w:ind w:firstLine="708"/>
        <w:jc w:val="both"/>
        <w:rPr>
          <w:rFonts w:ascii="Bookman Old Style" w:hAnsi="Bookman Old Style"/>
          <w:i/>
          <w:sz w:val="22"/>
          <w:szCs w:val="22"/>
        </w:rPr>
      </w:pPr>
      <w:r w:rsidRPr="003D1EBB">
        <w:rPr>
          <w:rFonts w:ascii="Bookman Old Style" w:hAnsi="Bookman Old Style"/>
          <w:i/>
        </w:rPr>
        <w:t xml:space="preserve">Al respecto, en un caso de similar connotación el Tribunal Superior de Distrito Judicial de Cali, señaló: </w:t>
      </w:r>
      <w:r w:rsidRPr="00D01AAA">
        <w:rPr>
          <w:rFonts w:ascii="Bookman Old Style" w:hAnsi="Bookman Old Style"/>
          <w:i/>
          <w:sz w:val="22"/>
          <w:szCs w:val="22"/>
        </w:rPr>
        <w:t xml:space="preserve">“…En todo caso no pasa desapercibido para esta Sala de Decisión que la suma referida anteriormente se torna irrisoria en relación al capital adeudado por el deudor ($93.505.581), inclusive sin intereses, por lo que de tramitarse la liquidación conllevaría necesariamente a </w:t>
      </w:r>
      <w:r w:rsidRPr="00D01AAA">
        <w:rPr>
          <w:rFonts w:ascii="Bookman Old Style" w:hAnsi="Bookman Old Style"/>
          <w:i/>
          <w:sz w:val="22"/>
          <w:szCs w:val="22"/>
        </w:rPr>
        <w:lastRenderedPageBreak/>
        <w:t>la mutación de un 98% de las obligaciones a cargo del deudor a naturales, sin que sea admisible interpretar que el espíritu de la norma sea sanear las obligaciones del deudor sin una retribución mínima a los acreedores. Corolario, esta Sala considera que rechazar la liquidación patrimonial, no fue el resultado de un criterio subjetivo o producto del antojo del juzgador, sino que obedecen a una interpretación legitima sentada bajo una posición consecuente con la finalidad del proceso patrimonial y a los hechos concretos del caso, de ahí que, no se hayan desconocido prerrogativas superiores.</w:t>
      </w:r>
      <w:r w:rsidR="00D01AAA">
        <w:rPr>
          <w:rFonts w:ascii="Bookman Old Style" w:hAnsi="Bookman Old Style"/>
          <w:i/>
          <w:sz w:val="22"/>
          <w:szCs w:val="22"/>
        </w:rPr>
        <w:t xml:space="preserve"> </w:t>
      </w:r>
      <w:r w:rsidRPr="00D01AAA">
        <w:rPr>
          <w:rFonts w:ascii="Bookman Old Style" w:hAnsi="Bookman Old Style"/>
          <w:i/>
          <w:sz w:val="22"/>
          <w:szCs w:val="22"/>
        </w:rPr>
        <w:t>Del mismo modo, debe precisársele al accionante que el objetivo del proceso de insolvencia de persona natural no comerciante es establecer alternativas para el pago de sus deudas y así restablecer su condición financiera, y concretamente la liquidación patrimonial (Art. 563 C.G.P.) conlleva la extinción parcial del patrimonio de una persona natural a través de los activos y no mutar sus obligaciones a naturales…”</w:t>
      </w:r>
    </w:p>
    <w:p w14:paraId="3ECA90FE" w14:textId="77777777" w:rsidR="00D01AAA" w:rsidRDefault="00D01AAA" w:rsidP="00051267">
      <w:pPr>
        <w:spacing w:line="360" w:lineRule="auto"/>
        <w:jc w:val="both"/>
        <w:rPr>
          <w:rFonts w:ascii="Bookman Old Style" w:hAnsi="Bookman Old Style"/>
          <w:i/>
        </w:rPr>
      </w:pPr>
    </w:p>
    <w:p w14:paraId="7C29346A" w14:textId="77777777" w:rsidR="003D1EBB" w:rsidRPr="00D01AAA" w:rsidRDefault="003D1EBB" w:rsidP="00D01AAA">
      <w:pPr>
        <w:spacing w:line="360" w:lineRule="auto"/>
        <w:ind w:firstLine="708"/>
        <w:jc w:val="both"/>
        <w:rPr>
          <w:rFonts w:ascii="Bookman Old Style" w:hAnsi="Bookman Old Style"/>
          <w:i/>
          <w:sz w:val="22"/>
          <w:szCs w:val="22"/>
        </w:rPr>
      </w:pPr>
      <w:r w:rsidRPr="003D1EBB">
        <w:rPr>
          <w:rFonts w:ascii="Bookman Old Style" w:hAnsi="Bookman Old Style"/>
          <w:i/>
        </w:rPr>
        <w:t xml:space="preserve">En el mismo sentido, esta corporación se pronunció en providencia de fecha 10 de octubre de 2019, que, a la letra sostiene: </w:t>
      </w:r>
      <w:r w:rsidRPr="00D01AAA">
        <w:rPr>
          <w:rFonts w:ascii="Bookman Old Style" w:hAnsi="Bookman Old Style"/>
          <w:i/>
          <w:sz w:val="22"/>
          <w:szCs w:val="22"/>
        </w:rPr>
        <w:t xml:space="preserve">“Ahora, frente a la razón de la no apertura de la liquidación patrimonial, encuentra la Sala que tal decisión no es caprichosa o abrupta por parte del Juzgado conocedor, que pudiera considerarse vulneratoria de los derechos fundamentales del accionante, pues las reflexiones que tuvo el señor Juez accionado para rechazar el trámite liquidatorio son coherentes con la realidad procesal, al considerar básicamente que los bienes relacionados por el deudor eran insuficientes para cubrir los valores adeudados, que el fracaso de la negociación de las deudas se debió a que la propuesta de pago no fue aprobada por los acreedores, agregando que dicha fórmula de arreglo, una vez revisada, consideró que no se ajustaba a las exigencias del numeral 2o del art. 539 del C.G.P. pues la misma carecía de claridad y objetividad. Añadió que los bienes relacionados por el deudor fueron dos vehículos automotores uno que lo cuantificó en la suma de $4'000.000.oo y el otro que está sujeto a prenda resultando irrisorio dichos avalúos para cubrir una obligación que a la fecha de presentación del trámite de insolvencia ascendía a la suma de $164'410.149.oo, considerando además que no se cumplía con la objetividad y seriedad que impera dicho trámite, que con ello no demuestra la intención del solicitante de cumplir con sus obligaciones pecuniarias, labor hermenéutica y valorativa que no puede ser inferida por el juez constitucional, pues de lo contrario se desconocería los </w:t>
      </w:r>
      <w:r w:rsidRPr="00D01AAA">
        <w:rPr>
          <w:rFonts w:ascii="Bookman Old Style" w:hAnsi="Bookman Old Style"/>
          <w:i/>
          <w:sz w:val="22"/>
          <w:szCs w:val="22"/>
        </w:rPr>
        <w:lastRenderedPageBreak/>
        <w:t>principios de autonomía e independencia judicial.</w:t>
      </w:r>
      <w:r w:rsidR="00D01AAA">
        <w:rPr>
          <w:rFonts w:ascii="Bookman Old Style" w:hAnsi="Bookman Old Style"/>
          <w:i/>
          <w:sz w:val="22"/>
          <w:szCs w:val="22"/>
        </w:rPr>
        <w:t xml:space="preserve"> </w:t>
      </w:r>
      <w:r w:rsidRPr="00D01AAA">
        <w:rPr>
          <w:rFonts w:ascii="Bookman Old Style" w:hAnsi="Bookman Old Style"/>
          <w:i/>
          <w:sz w:val="22"/>
          <w:szCs w:val="22"/>
        </w:rPr>
        <w:t>Tampoco es de recibo por esta Sala que la liquidación patrimonial como consecuencia del fracaso de la negociación de las deudas deba ser admitida “de plano” de manera objetiva como lo consideró el señor Juez A quo en la sentencia impugnada, ya que el juez natural está en el deber de analizar e interpretar para decir si es viable o no el trámite liquidatorio, no puede ser ajeno o ciego a lo que encuentre en la solicitud”</w:t>
      </w:r>
    </w:p>
    <w:p w14:paraId="53CCC609" w14:textId="77777777" w:rsidR="003D1EBB" w:rsidRPr="003D1EBB" w:rsidRDefault="003D1EBB" w:rsidP="00051267">
      <w:pPr>
        <w:spacing w:line="360" w:lineRule="auto"/>
        <w:jc w:val="both"/>
        <w:rPr>
          <w:rFonts w:ascii="Bookman Old Style" w:hAnsi="Bookman Old Style"/>
          <w:i/>
          <w:sz w:val="28"/>
          <w:szCs w:val="23"/>
        </w:rPr>
      </w:pPr>
    </w:p>
    <w:p w14:paraId="71D6271A" w14:textId="77777777" w:rsidR="00D0582B" w:rsidRDefault="003D1EBB" w:rsidP="00D01AAA">
      <w:pPr>
        <w:spacing w:line="360" w:lineRule="auto"/>
        <w:ind w:firstLine="708"/>
        <w:jc w:val="both"/>
        <w:rPr>
          <w:rFonts w:ascii="Bookman Old Style" w:hAnsi="Bookman Old Style"/>
          <w:i/>
        </w:rPr>
      </w:pPr>
      <w:r w:rsidRPr="003D1EBB">
        <w:rPr>
          <w:rFonts w:ascii="Bookman Old Style" w:hAnsi="Bookman Old Style"/>
          <w:i/>
        </w:rPr>
        <w:t xml:space="preserve">Obsérvese que, en el caso estudiado en previo pronunciamiento de la sala, la proporción de los bienes del deudor frente al valor de sus deudas insolutas, a pesar de ser del 38.92% fue calificada de irrisoria, no menos podría decirse de la propuesta planteada por el aquí deudor, que, como ya se analizó, apenas alcanza un 1,29% de cobertura frente al total de acreencias, lo que no logra estructurar una fórmula de pago seria, significativa y razonable para solventar sus obligaciones, que de aceptarse, necesariamente terminaría dejando insatisfechas las obligaciones del deudor y mutando sus obligaciones a naturales, con el consecuente castigo a los acreedores por el no cobro de sus acreencias. </w:t>
      </w:r>
    </w:p>
    <w:p w14:paraId="3FA6F67F" w14:textId="77777777" w:rsidR="00D0582B" w:rsidRDefault="00D0582B" w:rsidP="00D01AAA">
      <w:pPr>
        <w:spacing w:line="360" w:lineRule="auto"/>
        <w:ind w:firstLine="708"/>
        <w:jc w:val="both"/>
        <w:rPr>
          <w:rFonts w:ascii="Bookman Old Style" w:hAnsi="Bookman Old Style"/>
          <w:i/>
        </w:rPr>
      </w:pPr>
    </w:p>
    <w:p w14:paraId="034B4F44" w14:textId="77777777" w:rsidR="0068528B" w:rsidRDefault="003D1EBB" w:rsidP="00D01AAA">
      <w:pPr>
        <w:spacing w:line="360" w:lineRule="auto"/>
        <w:ind w:firstLine="708"/>
        <w:jc w:val="both"/>
        <w:rPr>
          <w:rFonts w:ascii="Bookman Old Style" w:hAnsi="Bookman Old Style"/>
          <w:i/>
        </w:rPr>
      </w:pPr>
      <w:r w:rsidRPr="003D1EBB">
        <w:rPr>
          <w:rFonts w:ascii="Bookman Old Style" w:hAnsi="Bookman Old Style"/>
          <w:i/>
        </w:rPr>
        <w:t>Así las cosas, esta corporación se abstendrá de proseguir con el procedimiento de liquidación patrimonial solicitado, por cuanto, la propuesta del promotor no supera la vocación liquidatoria que deben ostentar los bienes que se relacionan en la negociación.</w:t>
      </w:r>
    </w:p>
    <w:p w14:paraId="7B2C911B" w14:textId="77777777" w:rsidR="007C66F6" w:rsidRPr="00D01AAA" w:rsidRDefault="007C66F6" w:rsidP="00D01AAA">
      <w:pPr>
        <w:spacing w:line="360" w:lineRule="auto"/>
        <w:ind w:firstLine="708"/>
        <w:jc w:val="both"/>
        <w:rPr>
          <w:rFonts w:ascii="Bookman Old Style" w:hAnsi="Bookman Old Style"/>
          <w:i/>
          <w:sz w:val="28"/>
          <w:szCs w:val="23"/>
        </w:rPr>
      </w:pPr>
    </w:p>
    <w:p w14:paraId="77C7BBDC" w14:textId="77777777" w:rsidR="00D10FAE" w:rsidRDefault="00D10FAE" w:rsidP="00051267">
      <w:pPr>
        <w:spacing w:line="360" w:lineRule="auto"/>
        <w:jc w:val="both"/>
        <w:rPr>
          <w:rFonts w:ascii="Bookman Old Style" w:hAnsi="Bookman Old Style"/>
          <w:sz w:val="28"/>
          <w:szCs w:val="28"/>
        </w:rPr>
      </w:pPr>
      <w:r>
        <w:rPr>
          <w:rFonts w:ascii="Bookman Old Style" w:hAnsi="Bookman Old Style"/>
          <w:sz w:val="28"/>
          <w:szCs w:val="23"/>
        </w:rPr>
        <w:tab/>
        <w:t>4.</w:t>
      </w:r>
      <w:r>
        <w:rPr>
          <w:rFonts w:ascii="Bookman Old Style" w:hAnsi="Bookman Old Style"/>
          <w:sz w:val="28"/>
          <w:szCs w:val="23"/>
        </w:rPr>
        <w:tab/>
      </w:r>
      <w:r w:rsidRPr="00B13CD7">
        <w:rPr>
          <w:rFonts w:ascii="Bookman Old Style" w:hAnsi="Bookman Old Style" w:cs="Arial"/>
          <w:iCs/>
          <w:sz w:val="28"/>
          <w:szCs w:val="28"/>
        </w:rPr>
        <w:t>Expuesto lo anterior</w:t>
      </w:r>
      <w:r>
        <w:rPr>
          <w:rFonts w:ascii="Bookman Old Style" w:hAnsi="Bookman Old Style"/>
          <w:sz w:val="28"/>
          <w:szCs w:val="28"/>
        </w:rPr>
        <w:t xml:space="preserve">, concluye la Corte que </w:t>
      </w:r>
      <w:r w:rsidRPr="00B13CD7">
        <w:rPr>
          <w:rFonts w:ascii="Bookman Old Style" w:hAnsi="Bookman Old Style"/>
          <w:sz w:val="28"/>
          <w:szCs w:val="28"/>
        </w:rPr>
        <w:t xml:space="preserve">la decisión criticada </w:t>
      </w:r>
      <w:r>
        <w:rPr>
          <w:rFonts w:ascii="Bookman Old Style" w:hAnsi="Bookman Old Style"/>
          <w:sz w:val="28"/>
          <w:szCs w:val="28"/>
        </w:rPr>
        <w:t xml:space="preserve">a la Sala Civil del Tribunal Superior de </w:t>
      </w:r>
      <w:r w:rsidR="00D0582B">
        <w:rPr>
          <w:rFonts w:ascii="Bookman Old Style" w:hAnsi="Bookman Old Style"/>
          <w:sz w:val="28"/>
          <w:szCs w:val="28"/>
        </w:rPr>
        <w:t>Cali</w:t>
      </w:r>
      <w:r>
        <w:rPr>
          <w:rFonts w:ascii="Bookman Old Style" w:hAnsi="Bookman Old Style"/>
          <w:sz w:val="28"/>
          <w:szCs w:val="28"/>
        </w:rPr>
        <w:t xml:space="preserve"> </w:t>
      </w:r>
      <w:r w:rsidRPr="00B13CD7">
        <w:rPr>
          <w:rFonts w:ascii="Bookman Old Style" w:hAnsi="Bookman Old Style"/>
          <w:sz w:val="28"/>
          <w:szCs w:val="28"/>
        </w:rPr>
        <w:t xml:space="preserve">ciertamente ostenta un defecto que constituye la causal de procedencia del amparo que a través de esta vía se reclama, al haberse </w:t>
      </w:r>
      <w:r>
        <w:rPr>
          <w:rFonts w:ascii="Bookman Old Style" w:hAnsi="Bookman Old Style"/>
          <w:sz w:val="28"/>
          <w:szCs w:val="28"/>
        </w:rPr>
        <w:t xml:space="preserve">incurrido en la misma en un </w:t>
      </w:r>
      <w:r w:rsidR="00D0582B">
        <w:rPr>
          <w:rFonts w:ascii="Bookman Old Style" w:hAnsi="Bookman Old Style"/>
          <w:sz w:val="28"/>
          <w:szCs w:val="28"/>
        </w:rPr>
        <w:t>defecto procedimental</w:t>
      </w:r>
      <w:r>
        <w:rPr>
          <w:rFonts w:ascii="Bookman Old Style" w:hAnsi="Bookman Old Style"/>
          <w:sz w:val="28"/>
          <w:szCs w:val="28"/>
        </w:rPr>
        <w:t xml:space="preserve">, </w:t>
      </w:r>
      <w:r w:rsidRPr="00B13CD7">
        <w:rPr>
          <w:rFonts w:ascii="Bookman Old Style" w:hAnsi="Bookman Old Style"/>
          <w:sz w:val="28"/>
          <w:szCs w:val="28"/>
        </w:rPr>
        <w:t>situación que devino en la vulneración de las prerrogativas superiores invocadas</w:t>
      </w:r>
      <w:r>
        <w:rPr>
          <w:rFonts w:ascii="Bookman Old Style" w:hAnsi="Bookman Old Style"/>
          <w:sz w:val="28"/>
          <w:szCs w:val="28"/>
        </w:rPr>
        <w:t xml:space="preserve"> por </w:t>
      </w:r>
      <w:r w:rsidR="00D0582B">
        <w:rPr>
          <w:rFonts w:ascii="Bookman Old Style" w:hAnsi="Bookman Old Style"/>
          <w:sz w:val="28"/>
          <w:szCs w:val="28"/>
        </w:rPr>
        <w:t>e</w:t>
      </w:r>
      <w:r>
        <w:rPr>
          <w:rFonts w:ascii="Bookman Old Style" w:hAnsi="Bookman Old Style"/>
          <w:sz w:val="28"/>
          <w:szCs w:val="28"/>
        </w:rPr>
        <w:t>l</w:t>
      </w:r>
      <w:r w:rsidR="00754D19">
        <w:rPr>
          <w:rFonts w:ascii="Bookman Old Style" w:hAnsi="Bookman Old Style"/>
          <w:sz w:val="28"/>
          <w:szCs w:val="28"/>
        </w:rPr>
        <w:t xml:space="preserve"> aquí accionante</w:t>
      </w:r>
      <w:r w:rsidR="00323947">
        <w:rPr>
          <w:rFonts w:ascii="Bookman Old Style" w:hAnsi="Bookman Old Style"/>
          <w:sz w:val="28"/>
          <w:szCs w:val="28"/>
        </w:rPr>
        <w:t>, tal y como pasa a verse:</w:t>
      </w:r>
    </w:p>
    <w:p w14:paraId="447ECBDA" w14:textId="77777777" w:rsidR="00D10FAE" w:rsidRDefault="00D10FAE" w:rsidP="00051267">
      <w:pPr>
        <w:spacing w:line="360" w:lineRule="auto"/>
        <w:jc w:val="both"/>
        <w:rPr>
          <w:rFonts w:ascii="Bookman Old Style" w:hAnsi="Bookman Old Style"/>
          <w:sz w:val="28"/>
          <w:szCs w:val="28"/>
        </w:rPr>
      </w:pPr>
    </w:p>
    <w:p w14:paraId="4F5F3772" w14:textId="77777777" w:rsidR="00652153" w:rsidRPr="00652153" w:rsidRDefault="00D10FAE" w:rsidP="00652153">
      <w:pPr>
        <w:spacing w:line="360" w:lineRule="auto"/>
        <w:jc w:val="both"/>
        <w:rPr>
          <w:rFonts w:ascii="Bookman Old Style" w:hAnsi="Bookman Old Style"/>
        </w:rPr>
      </w:pPr>
      <w:r>
        <w:rPr>
          <w:rFonts w:ascii="Bookman Old Style" w:hAnsi="Bookman Old Style"/>
          <w:sz w:val="28"/>
          <w:szCs w:val="28"/>
        </w:rPr>
        <w:tab/>
      </w:r>
      <w:r w:rsidR="00323947">
        <w:rPr>
          <w:rFonts w:ascii="Bookman Old Style" w:hAnsi="Bookman Old Style"/>
          <w:sz w:val="28"/>
          <w:szCs w:val="28"/>
        </w:rPr>
        <w:t>4.1.</w:t>
      </w:r>
      <w:r w:rsidR="00353528">
        <w:rPr>
          <w:rFonts w:ascii="Bookman Old Style" w:hAnsi="Bookman Old Style"/>
          <w:sz w:val="28"/>
          <w:szCs w:val="28"/>
        </w:rPr>
        <w:t xml:space="preserve"> </w:t>
      </w:r>
      <w:r w:rsidR="00D0582B">
        <w:rPr>
          <w:rFonts w:ascii="Bookman Old Style" w:hAnsi="Bookman Old Style"/>
          <w:sz w:val="28"/>
          <w:szCs w:val="28"/>
        </w:rPr>
        <w:t>El motivo que fundó l</w:t>
      </w:r>
      <w:r>
        <w:rPr>
          <w:rFonts w:ascii="Bookman Old Style" w:hAnsi="Bookman Old Style"/>
          <w:sz w:val="28"/>
          <w:szCs w:val="28"/>
        </w:rPr>
        <w:t xml:space="preserve">a decisión de la autoridad judicial criticada de </w:t>
      </w:r>
      <w:r w:rsidR="00D0582B">
        <w:rPr>
          <w:rFonts w:ascii="Bookman Old Style" w:hAnsi="Bookman Old Style"/>
          <w:sz w:val="28"/>
          <w:szCs w:val="28"/>
        </w:rPr>
        <w:t>rechazar la demanda</w:t>
      </w:r>
      <w:r w:rsidR="007D1E72">
        <w:rPr>
          <w:rFonts w:ascii="Bookman Old Style" w:hAnsi="Bookman Old Style"/>
          <w:sz w:val="28"/>
          <w:szCs w:val="28"/>
        </w:rPr>
        <w:t xml:space="preserve"> para liquidación judicial</w:t>
      </w:r>
      <w:r w:rsidR="00D03E97">
        <w:rPr>
          <w:rFonts w:ascii="Bookman Old Style" w:hAnsi="Bookman Old Style"/>
          <w:sz w:val="28"/>
          <w:szCs w:val="28"/>
        </w:rPr>
        <w:t xml:space="preserve"> de persona natural comerciante</w:t>
      </w:r>
      <w:r w:rsidR="00D0582B">
        <w:rPr>
          <w:rFonts w:ascii="Bookman Old Style" w:hAnsi="Bookman Old Style"/>
          <w:sz w:val="28"/>
          <w:szCs w:val="28"/>
        </w:rPr>
        <w:t>, consistente en que el activo a liquidar relacionado por el actor en su solicitud «</w:t>
      </w:r>
      <w:r w:rsidR="00D0582B" w:rsidRPr="003D1EBB">
        <w:rPr>
          <w:rFonts w:ascii="Bookman Old Style" w:hAnsi="Bookman Old Style"/>
          <w:i/>
        </w:rPr>
        <w:t>no supera la vocación liquidatoria que deben ostentar los bienes que se relacionan en la negociación</w:t>
      </w:r>
      <w:r w:rsidR="00D0582B">
        <w:rPr>
          <w:rFonts w:ascii="Bookman Old Style" w:hAnsi="Bookman Old Style"/>
        </w:rPr>
        <w:t xml:space="preserve">», </w:t>
      </w:r>
      <w:r w:rsidR="00D0582B">
        <w:rPr>
          <w:rFonts w:ascii="Bookman Old Style" w:hAnsi="Bookman Old Style"/>
          <w:sz w:val="28"/>
        </w:rPr>
        <w:t>no está expresamente establecido</w:t>
      </w:r>
      <w:r w:rsidR="007D1E72">
        <w:rPr>
          <w:rFonts w:ascii="Bookman Old Style" w:hAnsi="Bookman Old Style"/>
          <w:sz w:val="28"/>
        </w:rPr>
        <w:t xml:space="preserve"> en el estatuto de procedimiento civil ni en la Ley 1116 de 2006,</w:t>
      </w:r>
      <w:r w:rsidR="005764FD">
        <w:rPr>
          <w:rFonts w:ascii="Bookman Old Style" w:hAnsi="Bookman Old Style"/>
          <w:sz w:val="28"/>
        </w:rPr>
        <w:t xml:space="preserve"> como causal para </w:t>
      </w:r>
      <w:r w:rsidR="00311201">
        <w:rPr>
          <w:rFonts w:ascii="Bookman Old Style" w:hAnsi="Bookman Old Style"/>
          <w:sz w:val="28"/>
        </w:rPr>
        <w:t xml:space="preserve">el </w:t>
      </w:r>
      <w:r w:rsidR="005764FD">
        <w:rPr>
          <w:rFonts w:ascii="Bookman Old Style" w:hAnsi="Bookman Old Style"/>
          <w:sz w:val="28"/>
        </w:rPr>
        <w:t>rechazo de la demanda o si quiera para su inadmisión,</w:t>
      </w:r>
      <w:r w:rsidR="00D0582B">
        <w:rPr>
          <w:rFonts w:ascii="Bookman Old Style" w:hAnsi="Bookman Old Style"/>
          <w:sz w:val="28"/>
        </w:rPr>
        <w:t xml:space="preserve"> </w:t>
      </w:r>
      <w:r w:rsidR="007D1E72">
        <w:rPr>
          <w:rFonts w:ascii="Bookman Old Style" w:hAnsi="Bookman Old Style"/>
          <w:sz w:val="28"/>
        </w:rPr>
        <w:t xml:space="preserve">lo que impide negar el curso legal </w:t>
      </w:r>
      <w:r w:rsidR="00D03E97">
        <w:rPr>
          <w:rFonts w:ascii="Bookman Old Style" w:hAnsi="Bookman Old Style"/>
          <w:sz w:val="28"/>
        </w:rPr>
        <w:t>de la misma</w:t>
      </w:r>
      <w:r w:rsidR="007D1E72">
        <w:rPr>
          <w:rFonts w:ascii="Bookman Old Style" w:hAnsi="Bookman Old Style"/>
          <w:sz w:val="28"/>
        </w:rPr>
        <w:t xml:space="preserve"> con sustento en</w:t>
      </w:r>
      <w:r w:rsidR="00652153">
        <w:rPr>
          <w:rFonts w:ascii="Bookman Old Style" w:hAnsi="Bookman Old Style"/>
          <w:sz w:val="28"/>
        </w:rPr>
        <w:t xml:space="preserve"> ese argumento</w:t>
      </w:r>
      <w:r w:rsidR="00D03E97">
        <w:rPr>
          <w:rFonts w:ascii="Bookman Old Style" w:hAnsi="Bookman Old Style"/>
          <w:sz w:val="28"/>
        </w:rPr>
        <w:t>,</w:t>
      </w:r>
      <w:r w:rsidR="00652153">
        <w:rPr>
          <w:rFonts w:ascii="Bookman Old Style" w:hAnsi="Bookman Old Style"/>
          <w:sz w:val="28"/>
        </w:rPr>
        <w:t xml:space="preserve"> ya que, como lo ha considerado la Sala, </w:t>
      </w:r>
      <w:r w:rsidR="00652153" w:rsidRPr="00652153">
        <w:rPr>
          <w:rFonts w:ascii="Bookman Old Style" w:hAnsi="Bookman Old Style"/>
        </w:rPr>
        <w:t>«</w:t>
      </w:r>
      <w:r w:rsidR="00652153" w:rsidRPr="00652153">
        <w:rPr>
          <w:rFonts w:ascii="Bookman Old Style" w:hAnsi="Bookman Old Style" w:cs="Arial"/>
          <w:i/>
          <w:iCs/>
          <w:spacing w:val="-3"/>
        </w:rPr>
        <w:t>(…)</w:t>
      </w:r>
      <w:r w:rsidR="00652153" w:rsidRPr="00652153">
        <w:rPr>
          <w:rFonts w:ascii="Bookman Old Style" w:hAnsi="Bookman Old Style" w:cs="Arial"/>
          <w:i/>
          <w:iCs/>
        </w:rPr>
        <w:t xml:space="preserve"> la inadmisión y el rechazo de la demanda sólo puede darse por las causales que taxativamente contempla el estatuto procesal, en tanto que la introducción de motivos ajenos a los allí dispuestos, en últimas, limita el derecho que tienen los coasociados a acceder a la administración de justicia (…) En cuanto al particular, esta Corporación ha considerado que:</w:t>
      </w:r>
    </w:p>
    <w:p w14:paraId="12DEF4AC" w14:textId="77777777" w:rsidR="00652153" w:rsidRPr="00652153" w:rsidRDefault="00652153" w:rsidP="00652153">
      <w:pPr>
        <w:spacing w:line="360" w:lineRule="auto"/>
        <w:jc w:val="both"/>
        <w:rPr>
          <w:rFonts w:ascii="Bookman Old Style" w:hAnsi="Bookman Old Style"/>
        </w:rPr>
      </w:pPr>
    </w:p>
    <w:p w14:paraId="0E5D1F50" w14:textId="77777777" w:rsidR="00652153" w:rsidRPr="00652153" w:rsidRDefault="00652153" w:rsidP="00652153">
      <w:pPr>
        <w:spacing w:line="360" w:lineRule="auto"/>
        <w:ind w:firstLine="708"/>
        <w:jc w:val="both"/>
        <w:rPr>
          <w:rFonts w:ascii="Bookman Old Style" w:hAnsi="Bookman Old Style"/>
        </w:rPr>
      </w:pPr>
      <w:r w:rsidRPr="00652153">
        <w:rPr>
          <w:rFonts w:ascii="Bookman Old Style" w:hAnsi="Bookman Old Style"/>
          <w:i/>
          <w:iCs/>
        </w:rPr>
        <w:t>(…) no debe perderse de vista que por expreso mandato del artículo 90 del Código General del Proceso las declaraciones de «inadmisibilidad» y «rechazo» de la demanda «</w:t>
      </w:r>
      <w:r w:rsidRPr="00652153">
        <w:rPr>
          <w:rFonts w:ascii="Bookman Old Style" w:hAnsi="Bookman Old Style"/>
          <w:b/>
          <w:i/>
          <w:iCs/>
        </w:rPr>
        <w:t>solo</w:t>
      </w:r>
      <w:r w:rsidRPr="00652153">
        <w:rPr>
          <w:rFonts w:ascii="Bookman Old Style" w:hAnsi="Bookman Old Style"/>
          <w:i/>
          <w:iCs/>
        </w:rPr>
        <w:t>» se justifican de cara a la omisión de «requisitos formales» (cfr. arts. 82, 83 y 87 ibíd.), la ausencia de los «anexos ordenados por la ley» (cfr. arts. 26, 84, 85, 89, 206 ibíd.), la inadecuada «acumulación de pretensiones» (cfr. art. 88 ibíd.), la «incapacidad legal del demandante que no actúa por conducto de representante» y la «carencia de derecho de postulación» (cfr. art. 73 y ss. ibíd.), ninguna de las cuales parecen ajustarse a las puntuales circunstancias esgrimidas en el sub lite.</w:t>
      </w:r>
    </w:p>
    <w:p w14:paraId="2586F5B7" w14:textId="77777777" w:rsidR="00652153" w:rsidRPr="00652153" w:rsidRDefault="00652153" w:rsidP="00652153">
      <w:pPr>
        <w:widowControl w:val="0"/>
        <w:spacing w:line="360" w:lineRule="auto"/>
        <w:ind w:left="709"/>
        <w:jc w:val="both"/>
        <w:rPr>
          <w:rFonts w:ascii="Bookman Old Style" w:hAnsi="Bookman Old Style"/>
          <w:i/>
          <w:iCs/>
        </w:rPr>
      </w:pPr>
    </w:p>
    <w:p w14:paraId="458D230E" w14:textId="77777777" w:rsidR="00652153" w:rsidRDefault="00652153" w:rsidP="00652153">
      <w:pPr>
        <w:widowControl w:val="0"/>
        <w:spacing w:line="360" w:lineRule="auto"/>
        <w:ind w:firstLine="708"/>
        <w:jc w:val="both"/>
        <w:rPr>
          <w:rFonts w:ascii="Bookman Old Style" w:hAnsi="Bookman Old Style"/>
          <w:bCs/>
        </w:rPr>
      </w:pPr>
      <w:r w:rsidRPr="00652153">
        <w:rPr>
          <w:rFonts w:ascii="Bookman Old Style" w:hAnsi="Bookman Old Style"/>
          <w:i/>
          <w:iCs/>
        </w:rPr>
        <w:t xml:space="preserve">Y aunque en algunas ocasiones esta Corporación ha visto con buenos ojos la posibilidad de adelantar en esa etapa preliminar las </w:t>
      </w:r>
      <w:r w:rsidRPr="00652153">
        <w:rPr>
          <w:rFonts w:ascii="Bookman Old Style" w:hAnsi="Bookman Old Style"/>
          <w:i/>
          <w:iCs/>
        </w:rPr>
        <w:lastRenderedPageBreak/>
        <w:t xml:space="preserve">«pesquisas necesarias» para </w:t>
      </w:r>
      <w:r w:rsidRPr="00652153">
        <w:rPr>
          <w:rFonts w:ascii="Bookman Old Style" w:hAnsi="Bookman Old Style" w:cs="Arial"/>
          <w:i/>
          <w:iCs/>
        </w:rPr>
        <w:t>«aclara[r] aspectos oscuros del libelo inicial»</w:t>
      </w:r>
      <w:r w:rsidRPr="00652153">
        <w:rPr>
          <w:rFonts w:ascii="Bookman Old Style" w:hAnsi="Bookman Old Style"/>
          <w:i/>
          <w:iCs/>
        </w:rPr>
        <w:t>, como una «</w:t>
      </w:r>
      <w:r w:rsidRPr="00652153">
        <w:rPr>
          <w:rFonts w:ascii="Bookman Old Style" w:hAnsi="Bookman Old Style" w:cs="Arial"/>
          <w:i/>
          <w:iCs/>
        </w:rPr>
        <w:t xml:space="preserve">expresión fiel de los deberes que como director del proceso le asisten [al] funcionario» </w:t>
      </w:r>
      <w:r w:rsidRPr="00652153">
        <w:rPr>
          <w:rFonts w:ascii="Bookman Old Style" w:hAnsi="Bookman Old Style"/>
          <w:i/>
          <w:iCs/>
        </w:rPr>
        <w:t>(CSJ, STC16187-2018)</w:t>
      </w:r>
      <w:r w:rsidRPr="00652153">
        <w:rPr>
          <w:rFonts w:ascii="Bookman Old Style" w:hAnsi="Bookman Old Style" w:cs="Arial"/>
          <w:i/>
          <w:iCs/>
        </w:rPr>
        <w:t xml:space="preserve">, lo cierto es que tal privilegio no constituye una patente de cor[s]o para restringir la prerrogativa prevista en el canon 229 de la Constitución Política, menos aún, para comprometer el debido proceso de las personas que elevan sus súplicas ante la justicia con criterios puramente subjetivos de quienes están llamados a impulsarlas </w:t>
      </w:r>
      <w:r w:rsidRPr="00652153">
        <w:rPr>
          <w:rFonts w:ascii="Bookman Old Style" w:hAnsi="Bookman Old Style"/>
          <w:bCs/>
        </w:rPr>
        <w:t>(CSJ STC2718-2021 y STC</w:t>
      </w:r>
      <w:r w:rsidR="007D1E72">
        <w:rPr>
          <w:rFonts w:ascii="Bookman Old Style" w:hAnsi="Bookman Old Style"/>
          <w:bCs/>
        </w:rPr>
        <w:t>4698-2021</w:t>
      </w:r>
      <w:r w:rsidRPr="00652153">
        <w:rPr>
          <w:rFonts w:ascii="Bookman Old Style" w:hAnsi="Bookman Old Style"/>
          <w:bCs/>
        </w:rPr>
        <w:t>).</w:t>
      </w:r>
    </w:p>
    <w:p w14:paraId="5286A50E" w14:textId="77777777" w:rsidR="00D0582B" w:rsidRDefault="00D0582B" w:rsidP="00051267">
      <w:pPr>
        <w:spacing w:line="360" w:lineRule="auto"/>
        <w:jc w:val="both"/>
        <w:rPr>
          <w:rFonts w:ascii="Bookman Old Style" w:hAnsi="Bookman Old Style"/>
          <w:sz w:val="28"/>
        </w:rPr>
      </w:pPr>
    </w:p>
    <w:p w14:paraId="1276E32E" w14:textId="77777777" w:rsidR="00311201" w:rsidRPr="007D1E72" w:rsidRDefault="00311201" w:rsidP="00311201">
      <w:pPr>
        <w:widowControl w:val="0"/>
        <w:spacing w:line="360" w:lineRule="auto"/>
        <w:ind w:firstLine="708"/>
        <w:jc w:val="both"/>
        <w:rPr>
          <w:rFonts w:ascii="Bookman Old Style" w:hAnsi="Bookman Old Style"/>
          <w:bCs/>
          <w:sz w:val="28"/>
        </w:rPr>
      </w:pPr>
      <w:r>
        <w:rPr>
          <w:rFonts w:ascii="Bookman Old Style" w:hAnsi="Bookman Old Style"/>
          <w:bCs/>
          <w:sz w:val="28"/>
        </w:rPr>
        <w:t>Sobre la temática, la Corte Constitucional tiene establecido que</w:t>
      </w:r>
      <w:r w:rsidRPr="007D1E72">
        <w:rPr>
          <w:rFonts w:ascii="Bookman Old Style" w:hAnsi="Bookman Old Style"/>
          <w:i/>
          <w:color w:val="2D2D2D"/>
          <w:szCs w:val="28"/>
          <w:shd w:val="clear" w:color="auto" w:fill="FFFFFF"/>
        </w:rPr>
        <w:t> </w:t>
      </w:r>
      <w:r>
        <w:rPr>
          <w:rFonts w:ascii="Bookman Old Style" w:hAnsi="Bookman Old Style"/>
          <w:i/>
          <w:color w:val="2D2D2D"/>
          <w:szCs w:val="28"/>
          <w:shd w:val="clear" w:color="auto" w:fill="FFFFFF"/>
        </w:rPr>
        <w:t>«</w:t>
      </w:r>
      <w:r w:rsidRPr="007D1E72">
        <w:rPr>
          <w:rFonts w:ascii="Bookman Old Style" w:hAnsi="Bookman Old Style"/>
          <w:i/>
          <w:color w:val="2D2D2D"/>
          <w:szCs w:val="28"/>
          <w:shd w:val="clear" w:color="auto" w:fill="FFFFFF"/>
        </w:rPr>
        <w:t>respecto al tema particular del auto de admisión a trámite de una  liquidación judicial de una sociedad, la Superintendencia de Sociedades, ni puede exigir requisitos adicionales a los que la ley determina, </w:t>
      </w:r>
      <w:r w:rsidRPr="007D1E72">
        <w:rPr>
          <w:rFonts w:ascii="Bookman Old Style" w:hAnsi="Bookman Old Style"/>
          <w:b/>
          <w:bCs/>
          <w:i/>
          <w:color w:val="2D2D2D"/>
          <w:szCs w:val="28"/>
          <w:shd w:val="clear" w:color="auto" w:fill="FFFFFF"/>
        </w:rPr>
        <w:t>ni puede entrar en consideraciones ni análisis relacionados con el contenido de la información para resolver si admite o rechaza la solicitud</w:t>
      </w:r>
      <w:r w:rsidRPr="007D1E72">
        <w:rPr>
          <w:rFonts w:ascii="Bookman Old Style" w:hAnsi="Bookman Old Style"/>
          <w:i/>
          <w:color w:val="2D2D2D"/>
          <w:szCs w:val="28"/>
          <w:shd w:val="clear" w:color="auto" w:fill="FFFFFF"/>
        </w:rPr>
        <w:t>. La labor de esa entidad, es cerciorarse que la sociedad deudora –quien se va a liquidar-  cumpla todos los requisitos, tanto sustanciales como formales, exigidos en la Ley 1116 de 2006 para efectos de su liquidación judicial</w:t>
      </w:r>
      <w:r>
        <w:rPr>
          <w:rFonts w:ascii="Bookman Old Style" w:hAnsi="Bookman Old Style"/>
          <w:color w:val="2D2D2D"/>
          <w:szCs w:val="28"/>
          <w:shd w:val="clear" w:color="auto" w:fill="FFFFFF"/>
        </w:rPr>
        <w:t>» (C.C., SU773-2014)</w:t>
      </w:r>
      <w:r w:rsidRPr="007D1E72">
        <w:rPr>
          <w:rFonts w:ascii="Bookman Old Style" w:hAnsi="Bookman Old Style"/>
          <w:i/>
          <w:color w:val="2D2D2D"/>
          <w:szCs w:val="28"/>
          <w:shd w:val="clear" w:color="auto" w:fill="FFFFFF"/>
        </w:rPr>
        <w:t>.</w:t>
      </w:r>
    </w:p>
    <w:p w14:paraId="75F60E0F" w14:textId="77777777" w:rsidR="00311201" w:rsidRDefault="00311201" w:rsidP="00051267">
      <w:pPr>
        <w:spacing w:line="360" w:lineRule="auto"/>
        <w:jc w:val="both"/>
        <w:rPr>
          <w:rFonts w:ascii="Bookman Old Style" w:hAnsi="Bookman Old Style"/>
          <w:sz w:val="28"/>
        </w:rPr>
      </w:pPr>
    </w:p>
    <w:p w14:paraId="7B86580C" w14:textId="77777777" w:rsidR="00915161" w:rsidRDefault="00B50642" w:rsidP="00051267">
      <w:pPr>
        <w:spacing w:line="360" w:lineRule="auto"/>
        <w:jc w:val="both"/>
        <w:rPr>
          <w:rFonts w:ascii="Bookman Old Style" w:hAnsi="Bookman Old Style"/>
          <w:sz w:val="28"/>
          <w:szCs w:val="28"/>
        </w:rPr>
      </w:pPr>
      <w:r>
        <w:rPr>
          <w:rFonts w:ascii="Bookman Old Style" w:hAnsi="Bookman Old Style"/>
          <w:sz w:val="28"/>
          <w:szCs w:val="28"/>
        </w:rPr>
        <w:tab/>
      </w:r>
      <w:r w:rsidR="00323947">
        <w:rPr>
          <w:rFonts w:ascii="Bookman Old Style" w:hAnsi="Bookman Old Style"/>
          <w:sz w:val="28"/>
          <w:szCs w:val="28"/>
        </w:rPr>
        <w:t>4.2.</w:t>
      </w:r>
      <w:r w:rsidR="00652153">
        <w:rPr>
          <w:rFonts w:ascii="Bookman Old Style" w:hAnsi="Bookman Old Style"/>
          <w:sz w:val="28"/>
          <w:szCs w:val="28"/>
        </w:rPr>
        <w:tab/>
        <w:t>Aun</w:t>
      </w:r>
      <w:r w:rsidR="00915161">
        <w:rPr>
          <w:rFonts w:ascii="Bookman Old Style" w:hAnsi="Bookman Old Style"/>
          <w:sz w:val="28"/>
          <w:szCs w:val="28"/>
        </w:rPr>
        <w:t xml:space="preserve">que lo </w:t>
      </w:r>
      <w:r w:rsidR="007D1E72">
        <w:rPr>
          <w:rFonts w:ascii="Bookman Old Style" w:hAnsi="Bookman Old Style"/>
          <w:sz w:val="28"/>
          <w:szCs w:val="28"/>
        </w:rPr>
        <w:t xml:space="preserve">expuesto </w:t>
      </w:r>
      <w:r w:rsidR="00915161">
        <w:rPr>
          <w:rFonts w:ascii="Bookman Old Style" w:hAnsi="Bookman Old Style"/>
          <w:sz w:val="28"/>
          <w:szCs w:val="28"/>
        </w:rPr>
        <w:t xml:space="preserve">es suficiente para acceder a la protección solicitada, amerita precisar que para la Sala no resulta admisible el citado motivo que las autoridades accionadas </w:t>
      </w:r>
      <w:r w:rsidR="00311201">
        <w:rPr>
          <w:rFonts w:ascii="Bookman Old Style" w:hAnsi="Bookman Old Style"/>
          <w:sz w:val="28"/>
          <w:szCs w:val="28"/>
        </w:rPr>
        <w:t xml:space="preserve">infirieron para fundar </w:t>
      </w:r>
      <w:r w:rsidR="00915161">
        <w:rPr>
          <w:rFonts w:ascii="Bookman Old Style" w:hAnsi="Bookman Old Style"/>
          <w:sz w:val="28"/>
          <w:szCs w:val="28"/>
        </w:rPr>
        <w:t xml:space="preserve">su decisión de </w:t>
      </w:r>
      <w:r w:rsidR="00652153">
        <w:rPr>
          <w:rFonts w:ascii="Bookman Old Style" w:hAnsi="Bookman Old Style"/>
          <w:sz w:val="28"/>
          <w:szCs w:val="28"/>
        </w:rPr>
        <w:t>rechazar la demanda,</w:t>
      </w:r>
      <w:r w:rsidR="00915161">
        <w:rPr>
          <w:rFonts w:ascii="Bookman Old Style" w:hAnsi="Bookman Old Style"/>
          <w:sz w:val="28"/>
          <w:szCs w:val="28"/>
        </w:rPr>
        <w:t xml:space="preserve"> debido a que inobserva parte del propósito que tiene el proceso de liquidación judicial y de paso impide al </w:t>
      </w:r>
      <w:r w:rsidR="00BA4C30">
        <w:rPr>
          <w:rFonts w:ascii="Bookman Old Style" w:hAnsi="Bookman Old Style"/>
          <w:sz w:val="28"/>
          <w:szCs w:val="28"/>
        </w:rPr>
        <w:t>deudor</w:t>
      </w:r>
      <w:r w:rsidR="00915161">
        <w:rPr>
          <w:rFonts w:ascii="Bookman Old Style" w:hAnsi="Bookman Old Style"/>
          <w:sz w:val="28"/>
          <w:szCs w:val="28"/>
        </w:rPr>
        <w:t xml:space="preserve"> acceder a los beneficios que pudiera ob</w:t>
      </w:r>
      <w:r w:rsidR="00B212FD">
        <w:rPr>
          <w:rFonts w:ascii="Bookman Old Style" w:hAnsi="Bookman Old Style"/>
          <w:sz w:val="28"/>
          <w:szCs w:val="28"/>
        </w:rPr>
        <w:t xml:space="preserve">tener de llegar a finiquitar </w:t>
      </w:r>
      <w:r w:rsidR="007D1E72">
        <w:rPr>
          <w:rFonts w:ascii="Bookman Old Style" w:hAnsi="Bookman Old Style"/>
          <w:sz w:val="28"/>
          <w:szCs w:val="28"/>
        </w:rPr>
        <w:t>ese trámite</w:t>
      </w:r>
      <w:r w:rsidR="00B212FD">
        <w:rPr>
          <w:rFonts w:ascii="Bookman Old Style" w:hAnsi="Bookman Old Style"/>
          <w:sz w:val="28"/>
          <w:szCs w:val="28"/>
        </w:rPr>
        <w:t>.</w:t>
      </w:r>
    </w:p>
    <w:p w14:paraId="6BECB546" w14:textId="77777777" w:rsidR="00915161" w:rsidRDefault="00915161" w:rsidP="00051267">
      <w:pPr>
        <w:spacing w:line="360" w:lineRule="auto"/>
        <w:jc w:val="both"/>
        <w:rPr>
          <w:rFonts w:ascii="Bookman Old Style" w:hAnsi="Bookman Old Style"/>
          <w:sz w:val="28"/>
          <w:szCs w:val="28"/>
        </w:rPr>
      </w:pPr>
    </w:p>
    <w:p w14:paraId="72F33470" w14:textId="77777777" w:rsidR="00106E88" w:rsidRDefault="007D1E72" w:rsidP="00C30B76">
      <w:pPr>
        <w:spacing w:line="360" w:lineRule="auto"/>
        <w:ind w:firstLine="708"/>
        <w:jc w:val="both"/>
        <w:rPr>
          <w:rFonts w:ascii="Bookman Old Style" w:hAnsi="Bookman Old Style"/>
          <w:sz w:val="28"/>
          <w:szCs w:val="28"/>
        </w:rPr>
      </w:pPr>
      <w:r>
        <w:rPr>
          <w:rFonts w:ascii="Bookman Old Style" w:hAnsi="Bookman Old Style"/>
          <w:sz w:val="28"/>
          <w:szCs w:val="28"/>
        </w:rPr>
        <w:t>Observa la Sala que e</w:t>
      </w:r>
      <w:r w:rsidR="00915161">
        <w:rPr>
          <w:rFonts w:ascii="Bookman Old Style" w:hAnsi="Bookman Old Style"/>
          <w:sz w:val="28"/>
          <w:szCs w:val="28"/>
        </w:rPr>
        <w:t>l Tribunal fundó la decisión de rechazar la demanda, en</w:t>
      </w:r>
      <w:r w:rsidR="00652153">
        <w:rPr>
          <w:rFonts w:ascii="Bookman Old Style" w:hAnsi="Bookman Old Style"/>
          <w:sz w:val="28"/>
          <w:szCs w:val="28"/>
        </w:rPr>
        <w:t xml:space="preserve"> la poca representatividad </w:t>
      </w:r>
      <w:r w:rsidR="00652153">
        <w:rPr>
          <w:rFonts w:ascii="Bookman Old Style" w:hAnsi="Bookman Old Style"/>
          <w:sz w:val="28"/>
          <w:szCs w:val="28"/>
        </w:rPr>
        <w:lastRenderedPageBreak/>
        <w:t xml:space="preserve">económica que tienen los activos informados por el </w:t>
      </w:r>
      <w:r w:rsidR="00311201">
        <w:rPr>
          <w:rFonts w:ascii="Bookman Old Style" w:hAnsi="Bookman Old Style"/>
          <w:sz w:val="28"/>
          <w:szCs w:val="28"/>
        </w:rPr>
        <w:t>deudor</w:t>
      </w:r>
      <w:r w:rsidR="00652153">
        <w:rPr>
          <w:rFonts w:ascii="Bookman Old Style" w:hAnsi="Bookman Old Style"/>
          <w:sz w:val="28"/>
          <w:szCs w:val="28"/>
        </w:rPr>
        <w:t xml:space="preserve"> de cara a la cuantía de los pasivos, </w:t>
      </w:r>
      <w:r w:rsidR="00B212FD">
        <w:rPr>
          <w:rFonts w:ascii="Bookman Old Style" w:hAnsi="Bookman Old Style"/>
          <w:sz w:val="28"/>
          <w:szCs w:val="28"/>
        </w:rPr>
        <w:t xml:space="preserve">lo </w:t>
      </w:r>
      <w:r w:rsidR="00915161">
        <w:rPr>
          <w:rFonts w:ascii="Bookman Old Style" w:hAnsi="Bookman Old Style"/>
          <w:sz w:val="28"/>
          <w:szCs w:val="28"/>
        </w:rPr>
        <w:t xml:space="preserve">que </w:t>
      </w:r>
      <w:r w:rsidR="00652153">
        <w:rPr>
          <w:rFonts w:ascii="Bookman Old Style" w:hAnsi="Bookman Old Style"/>
          <w:sz w:val="28"/>
          <w:szCs w:val="28"/>
        </w:rPr>
        <w:t xml:space="preserve">implicaría tramitar un proceso que, en últimas, no </w:t>
      </w:r>
      <w:r w:rsidR="00915161">
        <w:rPr>
          <w:rFonts w:ascii="Bookman Old Style" w:hAnsi="Bookman Old Style"/>
          <w:sz w:val="28"/>
          <w:szCs w:val="28"/>
        </w:rPr>
        <w:t xml:space="preserve">desembocaría en </w:t>
      </w:r>
      <w:r w:rsidR="00652153">
        <w:rPr>
          <w:rFonts w:ascii="Bookman Old Style" w:hAnsi="Bookman Old Style"/>
          <w:sz w:val="28"/>
          <w:szCs w:val="28"/>
        </w:rPr>
        <w:t xml:space="preserve">una solución adecuada para los acreedores, ya que </w:t>
      </w:r>
      <w:r w:rsidR="00915161">
        <w:rPr>
          <w:rFonts w:ascii="Bookman Old Style" w:hAnsi="Bookman Old Style"/>
          <w:sz w:val="28"/>
          <w:szCs w:val="28"/>
        </w:rPr>
        <w:t xml:space="preserve">éstos </w:t>
      </w:r>
      <w:r w:rsidR="00652153">
        <w:rPr>
          <w:rFonts w:ascii="Bookman Old Style" w:hAnsi="Bookman Old Style"/>
          <w:sz w:val="28"/>
          <w:szCs w:val="28"/>
        </w:rPr>
        <w:t xml:space="preserve">no recibirían una satisfacción representativa de </w:t>
      </w:r>
      <w:r w:rsidR="00915161">
        <w:rPr>
          <w:rFonts w:ascii="Bookman Old Style" w:hAnsi="Bookman Old Style"/>
          <w:sz w:val="28"/>
          <w:szCs w:val="28"/>
        </w:rPr>
        <w:t xml:space="preserve">las </w:t>
      </w:r>
      <w:r w:rsidR="00BA4C30">
        <w:rPr>
          <w:rFonts w:ascii="Bookman Old Style" w:hAnsi="Bookman Old Style"/>
          <w:sz w:val="28"/>
          <w:szCs w:val="28"/>
        </w:rPr>
        <w:t>deudas</w:t>
      </w:r>
      <w:r w:rsidR="00915161">
        <w:rPr>
          <w:rFonts w:ascii="Bookman Old Style" w:hAnsi="Bookman Old Style"/>
          <w:sz w:val="28"/>
          <w:szCs w:val="28"/>
        </w:rPr>
        <w:t xml:space="preserve"> a su favor</w:t>
      </w:r>
      <w:r w:rsidR="00652153">
        <w:rPr>
          <w:rFonts w:ascii="Bookman Old Style" w:hAnsi="Bookman Old Style"/>
          <w:sz w:val="28"/>
          <w:szCs w:val="28"/>
        </w:rPr>
        <w:t xml:space="preserve">, </w:t>
      </w:r>
      <w:r>
        <w:rPr>
          <w:rFonts w:ascii="Bookman Old Style" w:hAnsi="Bookman Old Style"/>
          <w:sz w:val="28"/>
          <w:szCs w:val="28"/>
        </w:rPr>
        <w:t>a la par que</w:t>
      </w:r>
      <w:r w:rsidR="00915161">
        <w:rPr>
          <w:rFonts w:ascii="Bookman Old Style" w:hAnsi="Bookman Old Style"/>
          <w:sz w:val="28"/>
          <w:szCs w:val="28"/>
        </w:rPr>
        <w:t xml:space="preserve"> </w:t>
      </w:r>
      <w:r w:rsidR="00B212FD">
        <w:rPr>
          <w:rFonts w:ascii="Bookman Old Style" w:hAnsi="Bookman Old Style"/>
          <w:sz w:val="28"/>
          <w:szCs w:val="28"/>
        </w:rPr>
        <w:t xml:space="preserve">el saldo insoluto de las mismas </w:t>
      </w:r>
      <w:r w:rsidR="00915161">
        <w:rPr>
          <w:rFonts w:ascii="Bookman Old Style" w:hAnsi="Bookman Old Style"/>
          <w:sz w:val="28"/>
          <w:szCs w:val="28"/>
        </w:rPr>
        <w:t xml:space="preserve">mutaría </w:t>
      </w:r>
      <w:r w:rsidR="00652153">
        <w:rPr>
          <w:rFonts w:ascii="Bookman Old Style" w:hAnsi="Bookman Old Style"/>
          <w:sz w:val="28"/>
          <w:szCs w:val="28"/>
        </w:rPr>
        <w:t>a natu</w:t>
      </w:r>
      <w:r w:rsidR="00D03E97">
        <w:rPr>
          <w:rFonts w:ascii="Bookman Old Style" w:hAnsi="Bookman Old Style"/>
          <w:sz w:val="28"/>
          <w:szCs w:val="28"/>
        </w:rPr>
        <w:t>ral</w:t>
      </w:r>
      <w:r w:rsidR="00915161">
        <w:rPr>
          <w:rFonts w:ascii="Bookman Old Style" w:hAnsi="Bookman Old Style"/>
          <w:sz w:val="28"/>
          <w:szCs w:val="28"/>
        </w:rPr>
        <w:t xml:space="preserve">, lo que, en suma, </w:t>
      </w:r>
      <w:r w:rsidR="00B212FD">
        <w:rPr>
          <w:rFonts w:ascii="Bookman Old Style" w:hAnsi="Bookman Old Style"/>
          <w:sz w:val="28"/>
          <w:szCs w:val="28"/>
        </w:rPr>
        <w:t>haría</w:t>
      </w:r>
      <w:r w:rsidR="00915161">
        <w:rPr>
          <w:rFonts w:ascii="Bookman Old Style" w:hAnsi="Bookman Old Style"/>
          <w:sz w:val="28"/>
          <w:szCs w:val="28"/>
        </w:rPr>
        <w:t xml:space="preserve"> </w:t>
      </w:r>
      <w:r w:rsidR="00B212FD">
        <w:rPr>
          <w:rFonts w:ascii="Bookman Old Style" w:hAnsi="Bookman Old Style"/>
          <w:sz w:val="28"/>
          <w:szCs w:val="28"/>
        </w:rPr>
        <w:t>del proceso</w:t>
      </w:r>
      <w:r w:rsidR="00915161">
        <w:rPr>
          <w:rFonts w:ascii="Bookman Old Style" w:hAnsi="Bookman Old Style"/>
          <w:sz w:val="28"/>
          <w:szCs w:val="28"/>
        </w:rPr>
        <w:t xml:space="preserve"> más un desgaste para la administración de justicia</w:t>
      </w:r>
      <w:r w:rsidR="00311201">
        <w:rPr>
          <w:rFonts w:ascii="Bookman Old Style" w:hAnsi="Bookman Old Style"/>
          <w:sz w:val="28"/>
          <w:szCs w:val="28"/>
        </w:rPr>
        <w:t xml:space="preserve"> y un perjuicio para los acr</w:t>
      </w:r>
      <w:r w:rsidR="00BA4C30">
        <w:rPr>
          <w:rFonts w:ascii="Bookman Old Style" w:hAnsi="Bookman Old Style"/>
          <w:sz w:val="28"/>
          <w:szCs w:val="28"/>
        </w:rPr>
        <w:t>e</w:t>
      </w:r>
      <w:r w:rsidR="00311201">
        <w:rPr>
          <w:rFonts w:ascii="Bookman Old Style" w:hAnsi="Bookman Old Style"/>
          <w:sz w:val="28"/>
          <w:szCs w:val="28"/>
        </w:rPr>
        <w:t>edores</w:t>
      </w:r>
      <w:r w:rsidR="00915161">
        <w:rPr>
          <w:rFonts w:ascii="Bookman Old Style" w:hAnsi="Bookman Old Style"/>
          <w:sz w:val="28"/>
          <w:szCs w:val="28"/>
        </w:rPr>
        <w:t xml:space="preserve">, que una solución </w:t>
      </w:r>
      <w:r w:rsidR="00B212FD">
        <w:rPr>
          <w:rFonts w:ascii="Bookman Old Style" w:hAnsi="Bookman Old Style"/>
          <w:sz w:val="28"/>
          <w:szCs w:val="28"/>
        </w:rPr>
        <w:t xml:space="preserve">real </w:t>
      </w:r>
      <w:r w:rsidR="00915161">
        <w:rPr>
          <w:rFonts w:ascii="Bookman Old Style" w:hAnsi="Bookman Old Style"/>
          <w:sz w:val="28"/>
          <w:szCs w:val="28"/>
        </w:rPr>
        <w:t xml:space="preserve">para </w:t>
      </w:r>
      <w:r w:rsidR="00311201">
        <w:rPr>
          <w:rFonts w:ascii="Bookman Old Style" w:hAnsi="Bookman Old Style"/>
          <w:sz w:val="28"/>
          <w:szCs w:val="28"/>
        </w:rPr>
        <w:t xml:space="preserve">el pago de las </w:t>
      </w:r>
      <w:r w:rsidR="00BA4C30">
        <w:rPr>
          <w:rFonts w:ascii="Bookman Old Style" w:hAnsi="Bookman Old Style"/>
          <w:sz w:val="28"/>
          <w:szCs w:val="28"/>
        </w:rPr>
        <w:t>obligaciones</w:t>
      </w:r>
      <w:r w:rsidR="00915161">
        <w:rPr>
          <w:rFonts w:ascii="Bookman Old Style" w:hAnsi="Bookman Old Style"/>
          <w:sz w:val="28"/>
          <w:szCs w:val="28"/>
        </w:rPr>
        <w:t>.</w:t>
      </w:r>
      <w:r w:rsidR="00652153">
        <w:rPr>
          <w:rFonts w:ascii="Bookman Old Style" w:hAnsi="Bookman Old Style"/>
          <w:sz w:val="28"/>
          <w:szCs w:val="28"/>
        </w:rPr>
        <w:t xml:space="preserve">   </w:t>
      </w:r>
    </w:p>
    <w:p w14:paraId="772FB02F" w14:textId="77777777" w:rsidR="000A3BA5" w:rsidRDefault="00B212FD" w:rsidP="009C5125">
      <w:pPr>
        <w:spacing w:line="360" w:lineRule="auto"/>
        <w:jc w:val="both"/>
        <w:rPr>
          <w:rFonts w:ascii="Bookman Old Style" w:hAnsi="Bookman Old Style"/>
          <w:sz w:val="28"/>
          <w:szCs w:val="28"/>
        </w:rPr>
      </w:pPr>
      <w:r>
        <w:rPr>
          <w:rFonts w:ascii="Bookman Old Style" w:hAnsi="Bookman Old Style"/>
          <w:sz w:val="28"/>
          <w:szCs w:val="28"/>
        </w:rPr>
        <w:tab/>
      </w:r>
    </w:p>
    <w:p w14:paraId="7B86F2E2" w14:textId="77777777" w:rsidR="00DE77EE" w:rsidRDefault="00B212FD" w:rsidP="000A3BA5">
      <w:pPr>
        <w:spacing w:line="360" w:lineRule="auto"/>
        <w:ind w:firstLine="708"/>
        <w:jc w:val="both"/>
        <w:rPr>
          <w:rFonts w:ascii="Bookman Old Style" w:hAnsi="Bookman Old Style"/>
          <w:sz w:val="28"/>
          <w:szCs w:val="28"/>
        </w:rPr>
      </w:pPr>
      <w:r>
        <w:rPr>
          <w:rFonts w:ascii="Bookman Old Style" w:hAnsi="Bookman Old Style"/>
          <w:sz w:val="28"/>
          <w:szCs w:val="28"/>
        </w:rPr>
        <w:t xml:space="preserve">No obstante, la autoridad accionada pasa por alto que </w:t>
      </w:r>
      <w:r w:rsidR="00415FA5">
        <w:rPr>
          <w:rFonts w:ascii="Bookman Old Style" w:hAnsi="Bookman Old Style"/>
          <w:sz w:val="28"/>
          <w:szCs w:val="28"/>
        </w:rPr>
        <w:t>el</w:t>
      </w:r>
      <w:r>
        <w:rPr>
          <w:rFonts w:ascii="Bookman Old Style" w:hAnsi="Bookman Old Style"/>
          <w:sz w:val="28"/>
          <w:szCs w:val="28"/>
        </w:rPr>
        <w:t xml:space="preserve"> proceso de liquidación</w:t>
      </w:r>
      <w:r w:rsidR="00415FA5">
        <w:rPr>
          <w:rFonts w:ascii="Bookman Old Style" w:hAnsi="Bookman Old Style"/>
          <w:sz w:val="28"/>
          <w:szCs w:val="28"/>
        </w:rPr>
        <w:t xml:space="preserve"> judicial</w:t>
      </w:r>
      <w:r>
        <w:rPr>
          <w:rFonts w:ascii="Bookman Old Style" w:hAnsi="Bookman Old Style"/>
          <w:sz w:val="28"/>
          <w:szCs w:val="28"/>
        </w:rPr>
        <w:t xml:space="preserve">, si bien </w:t>
      </w:r>
      <w:r w:rsidR="00415FA5">
        <w:rPr>
          <w:rFonts w:ascii="Bookman Old Style" w:hAnsi="Bookman Old Style"/>
          <w:sz w:val="28"/>
          <w:szCs w:val="28"/>
        </w:rPr>
        <w:t xml:space="preserve">tiene como finalidad </w:t>
      </w:r>
      <w:r>
        <w:rPr>
          <w:rFonts w:ascii="Bookman Old Style" w:hAnsi="Bookman Old Style"/>
          <w:sz w:val="28"/>
          <w:szCs w:val="28"/>
        </w:rPr>
        <w:t xml:space="preserve">la satisfacción de las obligaciones </w:t>
      </w:r>
      <w:r w:rsidR="00BA4C30">
        <w:rPr>
          <w:rFonts w:ascii="Bookman Old Style" w:hAnsi="Bookman Old Style"/>
          <w:sz w:val="28"/>
          <w:szCs w:val="28"/>
        </w:rPr>
        <w:t xml:space="preserve">del deudor </w:t>
      </w:r>
      <w:r>
        <w:rPr>
          <w:rFonts w:ascii="Bookman Old Style" w:hAnsi="Bookman Old Style"/>
          <w:sz w:val="28"/>
          <w:szCs w:val="28"/>
        </w:rPr>
        <w:t>con cargo a la r</w:t>
      </w:r>
      <w:r w:rsidR="00BA4C30">
        <w:rPr>
          <w:rFonts w:ascii="Bookman Old Style" w:hAnsi="Bookman Old Style"/>
          <w:sz w:val="28"/>
          <w:szCs w:val="28"/>
        </w:rPr>
        <w:t>ealización pronta y ordenada de su</w:t>
      </w:r>
      <w:r>
        <w:rPr>
          <w:rFonts w:ascii="Bookman Old Style" w:hAnsi="Bookman Old Style"/>
          <w:sz w:val="28"/>
          <w:szCs w:val="28"/>
        </w:rPr>
        <w:t xml:space="preserve"> patrimonio </w:t>
      </w:r>
      <w:r w:rsidR="00D03E97">
        <w:rPr>
          <w:rFonts w:ascii="Bookman Old Style" w:hAnsi="Bookman Old Style"/>
          <w:sz w:val="28"/>
          <w:szCs w:val="28"/>
        </w:rPr>
        <w:t>(inc. 3º, art. 1º, Ley 1116 de 2006)</w:t>
      </w:r>
      <w:r>
        <w:rPr>
          <w:rFonts w:ascii="Bookman Old Style" w:hAnsi="Bookman Old Style"/>
          <w:sz w:val="28"/>
          <w:szCs w:val="28"/>
        </w:rPr>
        <w:t>,</w:t>
      </w:r>
      <w:r w:rsidR="00DE77EE">
        <w:rPr>
          <w:rFonts w:ascii="Bookman Old Style" w:hAnsi="Bookman Old Style"/>
          <w:sz w:val="28"/>
          <w:szCs w:val="28"/>
        </w:rPr>
        <w:t xml:space="preserve"> no exige para </w:t>
      </w:r>
      <w:r w:rsidR="00415FA5">
        <w:rPr>
          <w:rFonts w:ascii="Bookman Old Style" w:hAnsi="Bookman Old Style"/>
          <w:sz w:val="28"/>
          <w:szCs w:val="28"/>
        </w:rPr>
        <w:t xml:space="preserve">su </w:t>
      </w:r>
      <w:r w:rsidR="00DE77EE">
        <w:rPr>
          <w:rFonts w:ascii="Bookman Old Style" w:hAnsi="Bookman Old Style"/>
          <w:sz w:val="28"/>
          <w:szCs w:val="28"/>
        </w:rPr>
        <w:t>viabilidad, que el activo liquidable tenga determinada representatividad de cara a los pasivos por cubrir</w:t>
      </w:r>
      <w:r w:rsidR="00415FA5">
        <w:rPr>
          <w:rFonts w:ascii="Bookman Old Style" w:hAnsi="Bookman Old Style"/>
          <w:sz w:val="28"/>
          <w:szCs w:val="28"/>
        </w:rPr>
        <w:t>, sino simplemente que</w:t>
      </w:r>
      <w:r w:rsidR="00DE77EE">
        <w:rPr>
          <w:rFonts w:ascii="Bookman Old Style" w:hAnsi="Bookman Old Style"/>
          <w:sz w:val="28"/>
          <w:szCs w:val="28"/>
        </w:rPr>
        <w:t xml:space="preserve"> </w:t>
      </w:r>
      <w:r w:rsidR="00415FA5">
        <w:rPr>
          <w:rFonts w:ascii="Bookman Old Style" w:hAnsi="Bookman Old Style"/>
          <w:sz w:val="28"/>
          <w:szCs w:val="28"/>
        </w:rPr>
        <w:t xml:space="preserve">exista </w:t>
      </w:r>
      <w:r w:rsidR="00DE77EE">
        <w:rPr>
          <w:rFonts w:ascii="Bookman Old Style" w:hAnsi="Bookman Old Style"/>
          <w:sz w:val="28"/>
          <w:szCs w:val="28"/>
        </w:rPr>
        <w:t>un patrimonio</w:t>
      </w:r>
      <w:r w:rsidR="00415FA5">
        <w:rPr>
          <w:rFonts w:ascii="Bookman Old Style" w:hAnsi="Bookman Old Style"/>
          <w:sz w:val="28"/>
          <w:szCs w:val="28"/>
        </w:rPr>
        <w:t xml:space="preserve"> </w:t>
      </w:r>
      <w:r w:rsidR="004A2025">
        <w:rPr>
          <w:rFonts w:ascii="Bookman Old Style" w:hAnsi="Bookman Old Style"/>
          <w:sz w:val="28"/>
          <w:szCs w:val="28"/>
        </w:rPr>
        <w:t>al que se limitará la adjudicación</w:t>
      </w:r>
      <w:r w:rsidR="009C5125">
        <w:rPr>
          <w:rFonts w:ascii="Bookman Old Style" w:hAnsi="Bookman Old Style"/>
          <w:sz w:val="28"/>
          <w:szCs w:val="28"/>
        </w:rPr>
        <w:t>,</w:t>
      </w:r>
      <w:r w:rsidR="004A2025">
        <w:rPr>
          <w:rFonts w:ascii="Bookman Old Style" w:hAnsi="Bookman Old Style"/>
          <w:sz w:val="28"/>
          <w:szCs w:val="28"/>
        </w:rPr>
        <w:t xml:space="preserve"> todo</w:t>
      </w:r>
      <w:r w:rsidR="009C5125">
        <w:rPr>
          <w:rFonts w:ascii="Bookman Old Style" w:hAnsi="Bookman Old Style"/>
          <w:sz w:val="28"/>
          <w:szCs w:val="28"/>
        </w:rPr>
        <w:t xml:space="preserve"> </w:t>
      </w:r>
      <w:r w:rsidR="004A2025">
        <w:rPr>
          <w:rFonts w:ascii="Bookman Old Style" w:hAnsi="Bookman Old Style"/>
          <w:sz w:val="28"/>
          <w:szCs w:val="28"/>
        </w:rPr>
        <w:t>cual, en últimas,</w:t>
      </w:r>
      <w:r w:rsidR="009C5125">
        <w:rPr>
          <w:rFonts w:ascii="Bookman Old Style" w:hAnsi="Bookman Old Style"/>
          <w:sz w:val="28"/>
          <w:szCs w:val="28"/>
        </w:rPr>
        <w:t xml:space="preserve"> </w:t>
      </w:r>
      <w:r w:rsidR="004A2025">
        <w:rPr>
          <w:rFonts w:ascii="Bookman Old Style" w:hAnsi="Bookman Old Style"/>
          <w:sz w:val="28"/>
          <w:szCs w:val="28"/>
        </w:rPr>
        <w:t xml:space="preserve">viabilizará </w:t>
      </w:r>
      <w:r w:rsidR="00415FA5">
        <w:rPr>
          <w:rFonts w:ascii="Bookman Old Style" w:hAnsi="Bookman Old Style"/>
          <w:sz w:val="28"/>
          <w:szCs w:val="28"/>
        </w:rPr>
        <w:t xml:space="preserve">brindar </w:t>
      </w:r>
      <w:r>
        <w:rPr>
          <w:rFonts w:ascii="Bookman Old Style" w:hAnsi="Bookman Old Style"/>
          <w:sz w:val="28"/>
          <w:szCs w:val="28"/>
        </w:rPr>
        <w:t xml:space="preserve">solución definitiva </w:t>
      </w:r>
      <w:r w:rsidR="00415FA5">
        <w:rPr>
          <w:rFonts w:ascii="Bookman Old Style" w:hAnsi="Bookman Old Style"/>
          <w:sz w:val="28"/>
          <w:szCs w:val="28"/>
        </w:rPr>
        <w:t>a</w:t>
      </w:r>
      <w:r>
        <w:rPr>
          <w:rFonts w:ascii="Bookman Old Style" w:hAnsi="Bookman Old Style"/>
          <w:sz w:val="28"/>
          <w:szCs w:val="28"/>
        </w:rPr>
        <w:t xml:space="preserve"> la situación de </w:t>
      </w:r>
      <w:r w:rsidR="00415FA5">
        <w:rPr>
          <w:rFonts w:ascii="Bookman Old Style" w:hAnsi="Bookman Old Style"/>
          <w:sz w:val="28"/>
          <w:szCs w:val="28"/>
        </w:rPr>
        <w:t xml:space="preserve">iliquidez </w:t>
      </w:r>
      <w:r>
        <w:rPr>
          <w:rFonts w:ascii="Bookman Old Style" w:hAnsi="Bookman Old Style"/>
          <w:sz w:val="28"/>
          <w:szCs w:val="28"/>
        </w:rPr>
        <w:t xml:space="preserve">presentada por </w:t>
      </w:r>
      <w:r w:rsidR="00415FA5">
        <w:rPr>
          <w:rFonts w:ascii="Bookman Old Style" w:hAnsi="Bookman Old Style"/>
          <w:sz w:val="28"/>
          <w:szCs w:val="28"/>
        </w:rPr>
        <w:t xml:space="preserve">el deudor, </w:t>
      </w:r>
      <w:r w:rsidR="004A2025">
        <w:rPr>
          <w:rFonts w:ascii="Bookman Old Style" w:hAnsi="Bookman Old Style"/>
          <w:sz w:val="28"/>
          <w:szCs w:val="28"/>
        </w:rPr>
        <w:t>la</w:t>
      </w:r>
      <w:r w:rsidR="00311201">
        <w:rPr>
          <w:rFonts w:ascii="Bookman Old Style" w:hAnsi="Bookman Old Style"/>
          <w:sz w:val="28"/>
          <w:szCs w:val="28"/>
        </w:rPr>
        <w:t xml:space="preserve"> que,</w:t>
      </w:r>
      <w:r w:rsidR="009C5125">
        <w:rPr>
          <w:rFonts w:ascii="Bookman Old Style" w:hAnsi="Bookman Old Style"/>
          <w:sz w:val="28"/>
          <w:szCs w:val="28"/>
        </w:rPr>
        <w:t xml:space="preserve"> </w:t>
      </w:r>
      <w:r w:rsidR="00311201">
        <w:rPr>
          <w:rFonts w:ascii="Bookman Old Style" w:hAnsi="Bookman Old Style"/>
          <w:sz w:val="28"/>
          <w:szCs w:val="28"/>
        </w:rPr>
        <w:t xml:space="preserve">de </w:t>
      </w:r>
      <w:r w:rsidR="009C5125">
        <w:rPr>
          <w:rFonts w:ascii="Bookman Old Style" w:hAnsi="Bookman Old Style"/>
          <w:sz w:val="28"/>
          <w:szCs w:val="28"/>
        </w:rPr>
        <w:t xml:space="preserve">lo contrario, </w:t>
      </w:r>
      <w:r w:rsidR="004A2025">
        <w:rPr>
          <w:rFonts w:ascii="Bookman Old Style" w:hAnsi="Bookman Old Style"/>
          <w:sz w:val="28"/>
          <w:szCs w:val="28"/>
        </w:rPr>
        <w:t xml:space="preserve">seguramente </w:t>
      </w:r>
      <w:r w:rsidR="009C5125">
        <w:rPr>
          <w:rFonts w:ascii="Bookman Old Style" w:hAnsi="Bookman Old Style"/>
          <w:sz w:val="28"/>
          <w:szCs w:val="28"/>
        </w:rPr>
        <w:t>se mantendr</w:t>
      </w:r>
      <w:r w:rsidR="00D03E97">
        <w:rPr>
          <w:rFonts w:ascii="Bookman Old Style" w:hAnsi="Bookman Old Style"/>
          <w:sz w:val="28"/>
          <w:szCs w:val="28"/>
        </w:rPr>
        <w:t>ía</w:t>
      </w:r>
      <w:r w:rsidR="009C5125">
        <w:rPr>
          <w:rFonts w:ascii="Bookman Old Style" w:hAnsi="Bookman Old Style"/>
          <w:sz w:val="28"/>
          <w:szCs w:val="28"/>
        </w:rPr>
        <w:t xml:space="preserve"> en un </w:t>
      </w:r>
      <w:r w:rsidR="00415FA5">
        <w:rPr>
          <w:rFonts w:ascii="Bookman Old Style" w:hAnsi="Bookman Old Style"/>
          <w:sz w:val="28"/>
          <w:szCs w:val="28"/>
        </w:rPr>
        <w:t>estado de indefinición</w:t>
      </w:r>
      <w:r w:rsidR="00D03E97">
        <w:rPr>
          <w:rFonts w:ascii="Bookman Old Style" w:hAnsi="Bookman Old Style"/>
          <w:sz w:val="28"/>
          <w:szCs w:val="28"/>
        </w:rPr>
        <w:t>.</w:t>
      </w:r>
    </w:p>
    <w:p w14:paraId="0320B307" w14:textId="77777777" w:rsidR="004A2025" w:rsidRDefault="004A2025" w:rsidP="00051267">
      <w:pPr>
        <w:spacing w:line="360" w:lineRule="auto"/>
        <w:jc w:val="both"/>
        <w:rPr>
          <w:rFonts w:ascii="Bookman Old Style" w:hAnsi="Bookman Old Style"/>
          <w:sz w:val="28"/>
          <w:szCs w:val="28"/>
        </w:rPr>
      </w:pPr>
    </w:p>
    <w:p w14:paraId="1880CED0" w14:textId="77777777" w:rsidR="004A4735" w:rsidRDefault="009C5125" w:rsidP="00051267">
      <w:pPr>
        <w:spacing w:line="360" w:lineRule="auto"/>
        <w:jc w:val="both"/>
        <w:rPr>
          <w:rFonts w:ascii="Bookman Old Style" w:hAnsi="Bookman Old Style"/>
          <w:szCs w:val="28"/>
        </w:rPr>
      </w:pPr>
      <w:r>
        <w:rPr>
          <w:rFonts w:ascii="Bookman Old Style" w:hAnsi="Bookman Old Style"/>
          <w:sz w:val="28"/>
          <w:szCs w:val="28"/>
        </w:rPr>
        <w:tab/>
      </w:r>
      <w:r w:rsidR="004A2025">
        <w:rPr>
          <w:rFonts w:ascii="Bookman Old Style" w:hAnsi="Bookman Old Style"/>
          <w:sz w:val="28"/>
          <w:szCs w:val="28"/>
        </w:rPr>
        <w:t>E</w:t>
      </w:r>
      <w:r w:rsidR="00D03E97">
        <w:rPr>
          <w:rFonts w:ascii="Bookman Old Style" w:hAnsi="Bookman Old Style"/>
          <w:sz w:val="28"/>
          <w:szCs w:val="28"/>
        </w:rPr>
        <w:t>se</w:t>
      </w:r>
      <w:r w:rsidR="004A2025">
        <w:rPr>
          <w:rFonts w:ascii="Bookman Old Style" w:hAnsi="Bookman Old Style"/>
          <w:sz w:val="28"/>
          <w:szCs w:val="28"/>
        </w:rPr>
        <w:t xml:space="preserve"> </w:t>
      </w:r>
      <w:r w:rsidR="00D03E97">
        <w:rPr>
          <w:rFonts w:ascii="Bookman Old Style" w:hAnsi="Bookman Old Style"/>
          <w:sz w:val="28"/>
          <w:szCs w:val="28"/>
        </w:rPr>
        <w:t xml:space="preserve">estado </w:t>
      </w:r>
      <w:r w:rsidR="004A2025">
        <w:rPr>
          <w:rFonts w:ascii="Bookman Old Style" w:hAnsi="Bookman Old Style"/>
          <w:sz w:val="28"/>
          <w:szCs w:val="28"/>
        </w:rPr>
        <w:t>de indefinición,</w:t>
      </w:r>
      <w:r w:rsidR="007620F5">
        <w:rPr>
          <w:rFonts w:ascii="Bookman Old Style" w:hAnsi="Bookman Old Style"/>
          <w:sz w:val="28"/>
          <w:szCs w:val="28"/>
        </w:rPr>
        <w:t xml:space="preserve"> es para e</w:t>
      </w:r>
      <w:r w:rsidR="004A2025">
        <w:rPr>
          <w:rFonts w:ascii="Bookman Old Style" w:hAnsi="Bookman Old Style"/>
          <w:sz w:val="28"/>
          <w:szCs w:val="28"/>
        </w:rPr>
        <w:t>l deudor</w:t>
      </w:r>
      <w:r w:rsidR="007620F5">
        <w:rPr>
          <w:rFonts w:ascii="Bookman Old Style" w:hAnsi="Bookman Old Style"/>
          <w:sz w:val="28"/>
          <w:szCs w:val="28"/>
        </w:rPr>
        <w:t xml:space="preserve"> </w:t>
      </w:r>
      <w:r w:rsidR="004A4735">
        <w:rPr>
          <w:rFonts w:ascii="Bookman Old Style" w:hAnsi="Bookman Old Style"/>
          <w:sz w:val="28"/>
          <w:szCs w:val="28"/>
        </w:rPr>
        <w:t>un obstáculo</w:t>
      </w:r>
      <w:r w:rsidR="007620F5">
        <w:rPr>
          <w:rFonts w:ascii="Bookman Old Style" w:hAnsi="Bookman Old Style"/>
          <w:sz w:val="28"/>
          <w:szCs w:val="28"/>
        </w:rPr>
        <w:t xml:space="preserve"> para </w:t>
      </w:r>
      <w:r w:rsidR="00D03E97">
        <w:rPr>
          <w:rFonts w:ascii="Bookman Old Style" w:hAnsi="Bookman Old Style"/>
          <w:sz w:val="28"/>
          <w:szCs w:val="28"/>
        </w:rPr>
        <w:t>eventualmente iniciar</w:t>
      </w:r>
      <w:r w:rsidR="007620F5">
        <w:rPr>
          <w:rFonts w:ascii="Bookman Old Style" w:hAnsi="Bookman Old Style"/>
          <w:sz w:val="28"/>
          <w:szCs w:val="28"/>
        </w:rPr>
        <w:t xml:space="preserve"> </w:t>
      </w:r>
      <w:r w:rsidR="004A2025">
        <w:rPr>
          <w:rFonts w:ascii="Bookman Old Style" w:hAnsi="Bookman Old Style"/>
          <w:sz w:val="28"/>
          <w:szCs w:val="28"/>
        </w:rPr>
        <w:t xml:space="preserve">otra actividad comercial, de ahí </w:t>
      </w:r>
      <w:r w:rsidR="007620F5">
        <w:rPr>
          <w:rFonts w:ascii="Bookman Old Style" w:hAnsi="Bookman Old Style"/>
          <w:sz w:val="28"/>
          <w:szCs w:val="28"/>
        </w:rPr>
        <w:t>la importancia que el</w:t>
      </w:r>
      <w:r w:rsidR="004A2025">
        <w:rPr>
          <w:rFonts w:ascii="Bookman Old Style" w:hAnsi="Bookman Old Style"/>
          <w:sz w:val="28"/>
          <w:szCs w:val="28"/>
        </w:rPr>
        <w:t xml:space="preserve"> proceso de liquidación judicial</w:t>
      </w:r>
      <w:r w:rsidR="007620F5">
        <w:rPr>
          <w:rFonts w:ascii="Bookman Old Style" w:hAnsi="Bookman Old Style"/>
          <w:sz w:val="28"/>
          <w:szCs w:val="28"/>
        </w:rPr>
        <w:t xml:space="preserve"> representa para éste, al </w:t>
      </w:r>
      <w:r w:rsidR="000D1F85">
        <w:rPr>
          <w:rFonts w:ascii="Bookman Old Style" w:hAnsi="Bookman Old Style"/>
          <w:sz w:val="28"/>
          <w:szCs w:val="28"/>
        </w:rPr>
        <w:t>tener como consecuencia</w:t>
      </w:r>
      <w:r w:rsidR="007620F5">
        <w:rPr>
          <w:rFonts w:ascii="Bookman Old Style" w:hAnsi="Bookman Old Style"/>
          <w:sz w:val="28"/>
          <w:szCs w:val="28"/>
        </w:rPr>
        <w:t xml:space="preserve"> que «</w:t>
      </w:r>
      <w:r w:rsidR="007620F5" w:rsidRPr="007620F5">
        <w:rPr>
          <w:rFonts w:ascii="Bookman Old Style" w:hAnsi="Bookman Old Style"/>
          <w:i/>
          <w:szCs w:val="28"/>
        </w:rPr>
        <w:t xml:space="preserve">los saldos insolutos de las obligaciones comprendidas por la liquidación, mutarán en obligaciones naturales, y producirán los efectos </w:t>
      </w:r>
      <w:r w:rsidR="007620F5" w:rsidRPr="007620F5">
        <w:rPr>
          <w:rFonts w:ascii="Bookman Old Style" w:hAnsi="Bookman Old Style"/>
          <w:i/>
          <w:szCs w:val="28"/>
        </w:rPr>
        <w:lastRenderedPageBreak/>
        <w:t>previstos por el artículo 1527 del Código Civil</w:t>
      </w:r>
      <w:r w:rsidR="004A4735">
        <w:rPr>
          <w:rFonts w:ascii="Bookman Old Style" w:hAnsi="Bookman Old Style"/>
          <w:sz w:val="28"/>
          <w:szCs w:val="28"/>
        </w:rPr>
        <w:t>» a la par que «</w:t>
      </w:r>
      <w:r w:rsidR="004A4735" w:rsidRPr="004A4735">
        <w:rPr>
          <w:rFonts w:ascii="Bookman Old Style" w:hAnsi="Bookman Old Style"/>
          <w:i/>
          <w:szCs w:val="28"/>
        </w:rPr>
        <w:t>los acreedores insatisfechos del deudor no podrán perseguir los bienes que el deudor adquiera con posterioridad al inicio del procedimiento de liq</w:t>
      </w:r>
      <w:r w:rsidR="004A4735">
        <w:rPr>
          <w:rFonts w:ascii="Bookman Old Style" w:hAnsi="Bookman Old Style"/>
          <w:i/>
          <w:szCs w:val="28"/>
        </w:rPr>
        <w:t>u</w:t>
      </w:r>
      <w:r w:rsidR="004A4735" w:rsidRPr="004A4735">
        <w:rPr>
          <w:rFonts w:ascii="Bookman Old Style" w:hAnsi="Bookman Old Style"/>
          <w:i/>
          <w:szCs w:val="28"/>
        </w:rPr>
        <w:t>idación</w:t>
      </w:r>
      <w:r w:rsidR="004A4735">
        <w:rPr>
          <w:rFonts w:ascii="Bookman Old Style" w:hAnsi="Bookman Old Style"/>
          <w:sz w:val="28"/>
          <w:szCs w:val="28"/>
        </w:rPr>
        <w:t xml:space="preserve">» </w:t>
      </w:r>
      <w:r w:rsidR="004A4735" w:rsidRPr="004A4735">
        <w:rPr>
          <w:rFonts w:ascii="Bookman Old Style" w:hAnsi="Bookman Old Style"/>
          <w:szCs w:val="28"/>
        </w:rPr>
        <w:t>(núm. 1 art. 571 del Código General del Proceso)</w:t>
      </w:r>
      <w:r w:rsidR="000D1F85">
        <w:rPr>
          <w:rFonts w:ascii="Bookman Old Style" w:hAnsi="Bookman Old Style"/>
          <w:sz w:val="28"/>
          <w:szCs w:val="28"/>
        </w:rPr>
        <w:t>, todo lo cual, sin lugar a dudas,</w:t>
      </w:r>
      <w:r w:rsidR="00D03E97">
        <w:rPr>
          <w:rFonts w:ascii="Bookman Old Style" w:hAnsi="Bookman Old Style"/>
          <w:sz w:val="28"/>
          <w:szCs w:val="28"/>
        </w:rPr>
        <w:t xml:space="preserve"> </w:t>
      </w:r>
      <w:r w:rsidR="000D1F85">
        <w:rPr>
          <w:rFonts w:ascii="Bookman Old Style" w:hAnsi="Bookman Old Style"/>
          <w:sz w:val="28"/>
          <w:szCs w:val="28"/>
        </w:rPr>
        <w:t>representa un benefici</w:t>
      </w:r>
      <w:r w:rsidR="00BA4C30">
        <w:rPr>
          <w:rFonts w:ascii="Bookman Old Style" w:hAnsi="Bookman Old Style"/>
          <w:sz w:val="28"/>
          <w:szCs w:val="28"/>
        </w:rPr>
        <w:t xml:space="preserve">o para el anotado cometido del </w:t>
      </w:r>
      <w:r w:rsidR="000D1F85">
        <w:rPr>
          <w:rFonts w:ascii="Bookman Old Style" w:hAnsi="Bookman Old Style"/>
          <w:sz w:val="28"/>
          <w:szCs w:val="28"/>
        </w:rPr>
        <w:t>deudor.</w:t>
      </w:r>
    </w:p>
    <w:p w14:paraId="208ACF0B" w14:textId="77777777" w:rsidR="004A4735" w:rsidRDefault="004A4735" w:rsidP="00051267">
      <w:pPr>
        <w:spacing w:line="360" w:lineRule="auto"/>
        <w:jc w:val="both"/>
        <w:rPr>
          <w:rFonts w:ascii="Bookman Old Style" w:hAnsi="Bookman Old Style"/>
          <w:szCs w:val="28"/>
        </w:rPr>
      </w:pPr>
    </w:p>
    <w:p w14:paraId="08359C6F" w14:textId="77777777" w:rsidR="00F72B80" w:rsidRDefault="004A4735" w:rsidP="00F72B80">
      <w:pPr>
        <w:spacing w:line="360" w:lineRule="auto"/>
        <w:jc w:val="both"/>
        <w:rPr>
          <w:rFonts w:ascii="Bookman Old Style" w:hAnsi="Bookman Old Style" w:cs="Open Sans"/>
          <w:sz w:val="28"/>
          <w:szCs w:val="18"/>
        </w:rPr>
      </w:pPr>
      <w:r>
        <w:rPr>
          <w:rFonts w:ascii="Bookman Old Style" w:hAnsi="Bookman Old Style"/>
          <w:szCs w:val="28"/>
        </w:rPr>
        <w:tab/>
      </w:r>
      <w:r w:rsidR="00D03E97">
        <w:rPr>
          <w:rFonts w:ascii="Bookman Old Style" w:hAnsi="Bookman Old Style"/>
          <w:sz w:val="28"/>
          <w:szCs w:val="28"/>
        </w:rPr>
        <w:t xml:space="preserve">De </w:t>
      </w:r>
      <w:r w:rsidR="003F52A9">
        <w:rPr>
          <w:rFonts w:ascii="Bookman Old Style" w:hAnsi="Bookman Old Style"/>
          <w:sz w:val="28"/>
          <w:szCs w:val="28"/>
        </w:rPr>
        <w:t xml:space="preserve">ahí </w:t>
      </w:r>
      <w:r w:rsidR="00D03E97">
        <w:rPr>
          <w:rFonts w:ascii="Bookman Old Style" w:hAnsi="Bookman Old Style"/>
          <w:sz w:val="28"/>
          <w:szCs w:val="28"/>
        </w:rPr>
        <w:t>que</w:t>
      </w:r>
      <w:r>
        <w:rPr>
          <w:rFonts w:ascii="Bookman Old Style" w:hAnsi="Bookman Old Style"/>
          <w:sz w:val="28"/>
          <w:szCs w:val="28"/>
        </w:rPr>
        <w:t>,</w:t>
      </w:r>
      <w:r>
        <w:rPr>
          <w:rFonts w:ascii="Bookman Old Style" w:hAnsi="Bookman Old Style" w:cs="Open Sans"/>
          <w:sz w:val="28"/>
          <w:szCs w:val="18"/>
        </w:rPr>
        <w:t xml:space="preserve"> la po</w:t>
      </w:r>
      <w:r w:rsidR="00F72B80">
        <w:rPr>
          <w:rFonts w:ascii="Bookman Old Style" w:hAnsi="Bookman Old Style" w:cs="Open Sans"/>
          <w:sz w:val="28"/>
          <w:szCs w:val="18"/>
        </w:rPr>
        <w:t>stura que asumió</w:t>
      </w:r>
      <w:r>
        <w:rPr>
          <w:rFonts w:ascii="Bookman Old Style" w:hAnsi="Bookman Old Style" w:cs="Open Sans"/>
          <w:sz w:val="28"/>
          <w:szCs w:val="18"/>
        </w:rPr>
        <w:t xml:space="preserve"> la autoridad </w:t>
      </w:r>
      <w:r w:rsidR="003F52A9">
        <w:rPr>
          <w:rFonts w:ascii="Bookman Old Style" w:hAnsi="Bookman Old Style" w:cs="Open Sans"/>
          <w:sz w:val="28"/>
          <w:szCs w:val="18"/>
        </w:rPr>
        <w:t xml:space="preserve">  </w:t>
      </w:r>
      <w:r>
        <w:rPr>
          <w:rFonts w:ascii="Bookman Old Style" w:hAnsi="Bookman Old Style" w:cs="Open Sans"/>
          <w:sz w:val="28"/>
          <w:szCs w:val="18"/>
        </w:rPr>
        <w:t xml:space="preserve">accionada, lejos de </w:t>
      </w:r>
      <w:r w:rsidR="000D1F85">
        <w:rPr>
          <w:rFonts w:ascii="Bookman Old Style" w:hAnsi="Bookman Old Style" w:cs="Open Sans"/>
          <w:sz w:val="28"/>
          <w:szCs w:val="18"/>
        </w:rPr>
        <w:t>evitar un desgaste para la administración de justicia</w:t>
      </w:r>
      <w:r w:rsidR="003F52A9">
        <w:rPr>
          <w:rFonts w:ascii="Bookman Old Style" w:hAnsi="Bookman Old Style" w:cs="Open Sans"/>
          <w:sz w:val="28"/>
          <w:szCs w:val="18"/>
        </w:rPr>
        <w:t xml:space="preserve"> o una salida inconveniente para la situación de iliquidez denunciada por el deudor</w:t>
      </w:r>
      <w:r w:rsidR="00F72B80">
        <w:rPr>
          <w:rFonts w:ascii="Bookman Old Style" w:hAnsi="Bookman Old Style" w:cs="Open Sans"/>
          <w:sz w:val="28"/>
          <w:szCs w:val="18"/>
        </w:rPr>
        <w:t xml:space="preserve">, </w:t>
      </w:r>
      <w:r>
        <w:rPr>
          <w:rFonts w:ascii="Bookman Old Style" w:hAnsi="Bookman Old Style" w:cs="Open Sans"/>
          <w:sz w:val="28"/>
          <w:szCs w:val="18"/>
        </w:rPr>
        <w:t>termina siendo una auténtica denegación de acceso a la administraci</w:t>
      </w:r>
      <w:r w:rsidR="00F72B80">
        <w:rPr>
          <w:rFonts w:ascii="Bookman Old Style" w:hAnsi="Bookman Old Style" w:cs="Open Sans"/>
          <w:sz w:val="28"/>
          <w:szCs w:val="18"/>
        </w:rPr>
        <w:t xml:space="preserve">ón de justicia, al impedir </w:t>
      </w:r>
      <w:r w:rsidR="000D1F85">
        <w:rPr>
          <w:rFonts w:ascii="Bookman Old Style" w:hAnsi="Bookman Old Style" w:cs="Open Sans"/>
          <w:sz w:val="28"/>
          <w:szCs w:val="18"/>
        </w:rPr>
        <w:t>a éste</w:t>
      </w:r>
      <w:r w:rsidR="00F72B80">
        <w:rPr>
          <w:rFonts w:ascii="Bookman Old Style" w:hAnsi="Bookman Old Style" w:cs="Open Sans"/>
          <w:sz w:val="28"/>
          <w:szCs w:val="18"/>
        </w:rPr>
        <w:t xml:space="preserve"> </w:t>
      </w:r>
      <w:r w:rsidR="009A227A">
        <w:rPr>
          <w:rFonts w:ascii="Bookman Old Style" w:hAnsi="Bookman Old Style" w:cs="Open Sans"/>
          <w:sz w:val="28"/>
          <w:szCs w:val="18"/>
        </w:rPr>
        <w:t xml:space="preserve">tramitar el proceso </w:t>
      </w:r>
      <w:r w:rsidR="00F72B80">
        <w:rPr>
          <w:rFonts w:ascii="Bookman Old Style" w:hAnsi="Bookman Old Style" w:cs="Open Sans"/>
          <w:sz w:val="28"/>
          <w:szCs w:val="18"/>
        </w:rPr>
        <w:t>concebido para</w:t>
      </w:r>
      <w:r w:rsidR="009A227A">
        <w:rPr>
          <w:rFonts w:ascii="Bookman Old Style" w:hAnsi="Bookman Old Style" w:cs="Open Sans"/>
          <w:sz w:val="28"/>
          <w:szCs w:val="18"/>
        </w:rPr>
        <w:t xml:space="preserve"> </w:t>
      </w:r>
      <w:r w:rsidR="00F72B80">
        <w:rPr>
          <w:rFonts w:ascii="Bookman Old Style" w:hAnsi="Bookman Old Style" w:cs="Open Sans"/>
          <w:sz w:val="28"/>
          <w:szCs w:val="18"/>
        </w:rPr>
        <w:t>la liquidación</w:t>
      </w:r>
      <w:r w:rsidR="009A227A">
        <w:rPr>
          <w:rFonts w:ascii="Bookman Old Style" w:hAnsi="Bookman Old Style" w:cs="Open Sans"/>
          <w:sz w:val="28"/>
          <w:szCs w:val="18"/>
        </w:rPr>
        <w:t xml:space="preserve"> </w:t>
      </w:r>
      <w:r w:rsidR="00F72B80">
        <w:rPr>
          <w:rFonts w:ascii="Bookman Old Style" w:hAnsi="Bookman Old Style" w:cs="Open Sans"/>
          <w:sz w:val="28"/>
          <w:szCs w:val="18"/>
        </w:rPr>
        <w:t>de</w:t>
      </w:r>
      <w:r w:rsidR="009A227A">
        <w:rPr>
          <w:rFonts w:ascii="Bookman Old Style" w:hAnsi="Bookman Old Style" w:cs="Open Sans"/>
          <w:sz w:val="28"/>
          <w:szCs w:val="18"/>
        </w:rPr>
        <w:t xml:space="preserve"> la</w:t>
      </w:r>
      <w:r w:rsidR="00F72B80">
        <w:rPr>
          <w:rFonts w:ascii="Bookman Old Style" w:hAnsi="Bookman Old Style" w:cs="Open Sans"/>
          <w:sz w:val="28"/>
          <w:szCs w:val="18"/>
        </w:rPr>
        <w:t xml:space="preserve"> única garantía </w:t>
      </w:r>
      <w:r w:rsidR="009A227A">
        <w:rPr>
          <w:rFonts w:ascii="Bookman Old Style" w:hAnsi="Bookman Old Style" w:cs="Open Sans"/>
          <w:sz w:val="28"/>
          <w:szCs w:val="18"/>
        </w:rPr>
        <w:t xml:space="preserve">que tiene </w:t>
      </w:r>
      <w:r w:rsidR="00F72B80">
        <w:rPr>
          <w:rFonts w:ascii="Bookman Old Style" w:hAnsi="Bookman Old Style" w:cs="Open Sans"/>
          <w:sz w:val="28"/>
          <w:szCs w:val="18"/>
        </w:rPr>
        <w:t xml:space="preserve">para la satisfacción de sus </w:t>
      </w:r>
      <w:r w:rsidR="00BA4C30">
        <w:rPr>
          <w:rFonts w:ascii="Bookman Old Style" w:hAnsi="Bookman Old Style" w:cs="Open Sans"/>
          <w:sz w:val="28"/>
          <w:szCs w:val="18"/>
        </w:rPr>
        <w:t>deudas</w:t>
      </w:r>
      <w:r w:rsidR="009A227A">
        <w:rPr>
          <w:rFonts w:ascii="Bookman Old Style" w:hAnsi="Bookman Old Style" w:cs="Open Sans"/>
          <w:sz w:val="28"/>
          <w:szCs w:val="18"/>
        </w:rPr>
        <w:t>,</w:t>
      </w:r>
      <w:r w:rsidR="003F52A9">
        <w:rPr>
          <w:rFonts w:ascii="Bookman Old Style" w:hAnsi="Bookman Old Style" w:cs="Open Sans"/>
          <w:sz w:val="28"/>
          <w:szCs w:val="18"/>
        </w:rPr>
        <w:t xml:space="preserve"> lo que </w:t>
      </w:r>
      <w:r w:rsidR="00BA4C30">
        <w:rPr>
          <w:rFonts w:ascii="Bookman Old Style" w:hAnsi="Bookman Old Style" w:cs="Open Sans"/>
          <w:sz w:val="28"/>
          <w:szCs w:val="18"/>
        </w:rPr>
        <w:t>además</w:t>
      </w:r>
      <w:r w:rsidR="003F52A9">
        <w:rPr>
          <w:rFonts w:ascii="Bookman Old Style" w:hAnsi="Bookman Old Style" w:cs="Open Sans"/>
          <w:sz w:val="28"/>
          <w:szCs w:val="18"/>
        </w:rPr>
        <w:t xml:space="preserve"> conducirá a terminar o evitar procesos judiciales que persigan su ya agotado patrimonio, y de paso, le permitirá </w:t>
      </w:r>
      <w:r w:rsidR="009A227A">
        <w:rPr>
          <w:rFonts w:ascii="Bookman Old Style" w:hAnsi="Bookman Old Style" w:cs="Open Sans"/>
          <w:sz w:val="28"/>
          <w:szCs w:val="18"/>
        </w:rPr>
        <w:t>eventualmente iniciar otra actividad comercial</w:t>
      </w:r>
      <w:r w:rsidR="003F52A9">
        <w:rPr>
          <w:rFonts w:ascii="Bookman Old Style" w:hAnsi="Bookman Old Style" w:cs="Open Sans"/>
          <w:sz w:val="28"/>
          <w:szCs w:val="18"/>
        </w:rPr>
        <w:t>, proceso durante el cual</w:t>
      </w:r>
      <w:r w:rsidR="00B34A03">
        <w:rPr>
          <w:rFonts w:ascii="Bookman Old Style" w:hAnsi="Bookman Old Style" w:cs="Open Sans"/>
          <w:sz w:val="28"/>
          <w:szCs w:val="18"/>
        </w:rPr>
        <w:t>, valga relievar,</w:t>
      </w:r>
      <w:r w:rsidR="003F52A9">
        <w:rPr>
          <w:rFonts w:ascii="Bookman Old Style" w:hAnsi="Bookman Old Style" w:cs="Open Sans"/>
          <w:sz w:val="28"/>
          <w:szCs w:val="18"/>
        </w:rPr>
        <w:t xml:space="preserve"> los </w:t>
      </w:r>
      <w:r w:rsidR="00B34A03">
        <w:rPr>
          <w:rFonts w:ascii="Bookman Old Style" w:hAnsi="Bookman Old Style" w:cs="Open Sans"/>
          <w:sz w:val="28"/>
          <w:szCs w:val="18"/>
        </w:rPr>
        <w:t>acreedores</w:t>
      </w:r>
      <w:r w:rsidR="003F52A9">
        <w:rPr>
          <w:rFonts w:ascii="Bookman Old Style" w:hAnsi="Bookman Old Style" w:cs="Open Sans"/>
          <w:sz w:val="28"/>
          <w:szCs w:val="18"/>
        </w:rPr>
        <w:t xml:space="preserve"> no estarán desprovistos de </w:t>
      </w:r>
      <w:r w:rsidR="00B34A03">
        <w:rPr>
          <w:rFonts w:ascii="Bookman Old Style" w:hAnsi="Bookman Old Style" w:cs="Open Sans"/>
          <w:sz w:val="28"/>
          <w:szCs w:val="18"/>
        </w:rPr>
        <w:t>protección</w:t>
      </w:r>
      <w:r w:rsidR="003F52A9">
        <w:rPr>
          <w:rFonts w:ascii="Bookman Old Style" w:hAnsi="Bookman Old Style" w:cs="Open Sans"/>
          <w:sz w:val="28"/>
          <w:szCs w:val="18"/>
        </w:rPr>
        <w:t xml:space="preserve">, pues podrán hacerse parte del </w:t>
      </w:r>
      <w:r w:rsidR="00B34A03">
        <w:rPr>
          <w:rFonts w:ascii="Bookman Old Style" w:hAnsi="Bookman Old Style" w:cs="Open Sans"/>
          <w:sz w:val="28"/>
          <w:szCs w:val="18"/>
        </w:rPr>
        <w:t>mismo</w:t>
      </w:r>
      <w:r w:rsidR="003F52A9">
        <w:rPr>
          <w:rFonts w:ascii="Bookman Old Style" w:hAnsi="Bookman Old Style" w:cs="Open Sans"/>
          <w:sz w:val="28"/>
          <w:szCs w:val="18"/>
        </w:rPr>
        <w:t xml:space="preserve"> y </w:t>
      </w:r>
      <w:r w:rsidR="00B34A03">
        <w:rPr>
          <w:rFonts w:ascii="Bookman Old Style" w:hAnsi="Bookman Old Style" w:cs="Open Sans"/>
          <w:sz w:val="28"/>
          <w:szCs w:val="18"/>
        </w:rPr>
        <w:t xml:space="preserve">allí </w:t>
      </w:r>
      <w:r w:rsidR="003F52A9">
        <w:rPr>
          <w:rFonts w:ascii="Bookman Old Style" w:hAnsi="Bookman Old Style" w:cs="Open Sans"/>
          <w:sz w:val="28"/>
          <w:szCs w:val="18"/>
        </w:rPr>
        <w:t>elevar la</w:t>
      </w:r>
      <w:r w:rsidR="00B34A03">
        <w:rPr>
          <w:rFonts w:ascii="Bookman Old Style" w:hAnsi="Bookman Old Style" w:cs="Open Sans"/>
          <w:sz w:val="28"/>
          <w:szCs w:val="18"/>
        </w:rPr>
        <w:t xml:space="preserve">s objeciones y hacer uso de </w:t>
      </w:r>
      <w:r w:rsidR="00BA4C30">
        <w:rPr>
          <w:rFonts w:ascii="Bookman Old Style" w:hAnsi="Bookman Old Style" w:cs="Open Sans"/>
          <w:sz w:val="28"/>
          <w:szCs w:val="18"/>
        </w:rPr>
        <w:t>los</w:t>
      </w:r>
      <w:r w:rsidR="00B34A03">
        <w:rPr>
          <w:rFonts w:ascii="Bookman Old Style" w:hAnsi="Bookman Old Style" w:cs="Open Sans"/>
          <w:sz w:val="28"/>
          <w:szCs w:val="18"/>
        </w:rPr>
        <w:t xml:space="preserve"> medios </w:t>
      </w:r>
      <w:r w:rsidR="003F52A9">
        <w:rPr>
          <w:rFonts w:ascii="Bookman Old Style" w:hAnsi="Bookman Old Style" w:cs="Open Sans"/>
          <w:sz w:val="28"/>
          <w:szCs w:val="18"/>
        </w:rPr>
        <w:t>lega</w:t>
      </w:r>
      <w:r w:rsidR="00B34A03">
        <w:rPr>
          <w:rFonts w:ascii="Bookman Old Style" w:hAnsi="Bookman Old Style" w:cs="Open Sans"/>
          <w:sz w:val="28"/>
          <w:szCs w:val="18"/>
        </w:rPr>
        <w:t>les que tienen a su disposición para procurar sacar el máximo provecho al patrimonio del deudor.</w:t>
      </w:r>
      <w:r w:rsidR="003F52A9">
        <w:rPr>
          <w:rFonts w:ascii="Bookman Old Style" w:hAnsi="Bookman Old Style" w:cs="Open Sans"/>
          <w:sz w:val="28"/>
          <w:szCs w:val="18"/>
        </w:rPr>
        <w:t xml:space="preserve"> </w:t>
      </w:r>
    </w:p>
    <w:p w14:paraId="0BBF1416" w14:textId="77777777" w:rsidR="00A37691" w:rsidRDefault="00A37691" w:rsidP="00051267">
      <w:pPr>
        <w:spacing w:line="360" w:lineRule="auto"/>
        <w:jc w:val="both"/>
        <w:rPr>
          <w:rFonts w:ascii="Bookman Old Style" w:eastAsia="Bookman Old Style" w:hAnsi="Bookman Old Style" w:cs="Bookman Old Style"/>
          <w:sz w:val="28"/>
          <w:szCs w:val="28"/>
          <w:lang w:eastAsia="es-CO"/>
        </w:rPr>
      </w:pPr>
    </w:p>
    <w:p w14:paraId="3C724797" w14:textId="77777777" w:rsidR="00A37691" w:rsidRPr="00E406F8" w:rsidRDefault="00A37691" w:rsidP="00051267">
      <w:pPr>
        <w:spacing w:line="360" w:lineRule="auto"/>
        <w:ind w:right="51" w:firstLine="708"/>
        <w:jc w:val="both"/>
        <w:rPr>
          <w:rFonts w:ascii="Bookman Old Style" w:hAnsi="Bookman Old Style"/>
          <w:sz w:val="28"/>
        </w:rPr>
      </w:pPr>
      <w:r>
        <w:rPr>
          <w:rFonts w:ascii="Bookman Old Style" w:eastAsia="Bookman Old Style" w:hAnsi="Bookman Old Style" w:cs="Bookman Old Style"/>
          <w:sz w:val="28"/>
          <w:szCs w:val="28"/>
          <w:lang w:eastAsia="es-CO"/>
        </w:rPr>
        <w:t>5.</w:t>
      </w:r>
      <w:r>
        <w:rPr>
          <w:rFonts w:ascii="Bookman Old Style" w:eastAsia="Bookman Old Style" w:hAnsi="Bookman Old Style" w:cs="Bookman Old Style"/>
          <w:sz w:val="28"/>
          <w:szCs w:val="28"/>
          <w:lang w:eastAsia="es-CO"/>
        </w:rPr>
        <w:tab/>
      </w:r>
      <w:r w:rsidRPr="00B13CD7">
        <w:rPr>
          <w:rFonts w:ascii="Bookman Old Style" w:hAnsi="Bookman Old Style"/>
          <w:sz w:val="28"/>
          <w:szCs w:val="28"/>
        </w:rPr>
        <w:t xml:space="preserve">Así, aunque los jueces ordinarios gozan de una discreta y razonable libertad para la exégesis del ordenamiento jurídico, no cabe duda que en el presente caso se hace necesaria la intervención excepcional del Juez de tutela con el fin de remediar el quebrantamiento </w:t>
      </w:r>
      <w:r w:rsidRPr="00B13CD7">
        <w:rPr>
          <w:rFonts w:ascii="Bookman Old Style" w:hAnsi="Bookman Old Style"/>
          <w:sz w:val="28"/>
          <w:szCs w:val="28"/>
        </w:rPr>
        <w:lastRenderedPageBreak/>
        <w:t>constituci</w:t>
      </w:r>
      <w:r>
        <w:rPr>
          <w:rFonts w:ascii="Bookman Old Style" w:hAnsi="Bookman Old Style"/>
          <w:sz w:val="28"/>
          <w:szCs w:val="28"/>
        </w:rPr>
        <w:t xml:space="preserve">onal advertido, a fin de que la Corporación </w:t>
      </w:r>
      <w:r w:rsidRPr="00B13CD7">
        <w:rPr>
          <w:rFonts w:ascii="Bookman Old Style" w:hAnsi="Bookman Old Style"/>
          <w:sz w:val="28"/>
          <w:szCs w:val="28"/>
        </w:rPr>
        <w:t>criticad</w:t>
      </w:r>
      <w:r>
        <w:rPr>
          <w:rFonts w:ascii="Bookman Old Style" w:hAnsi="Bookman Old Style"/>
          <w:sz w:val="28"/>
          <w:szCs w:val="28"/>
        </w:rPr>
        <w:t>a</w:t>
      </w:r>
      <w:r w:rsidRPr="00B13CD7">
        <w:rPr>
          <w:rFonts w:ascii="Bookman Old Style" w:hAnsi="Bookman Old Style"/>
          <w:color w:val="000000"/>
          <w:sz w:val="28"/>
          <w:szCs w:val="28"/>
        </w:rPr>
        <w:t xml:space="preserve"> resuelva nuevamente </w:t>
      </w:r>
      <w:r>
        <w:rPr>
          <w:rFonts w:ascii="Bookman Old Style" w:hAnsi="Bookman Old Style"/>
          <w:color w:val="000000"/>
          <w:sz w:val="28"/>
          <w:szCs w:val="28"/>
        </w:rPr>
        <w:t xml:space="preserve">sobre </w:t>
      </w:r>
      <w:r w:rsidR="00B34A03">
        <w:rPr>
          <w:rFonts w:ascii="Bookman Old Style" w:hAnsi="Bookman Old Style"/>
          <w:color w:val="000000"/>
          <w:sz w:val="28"/>
          <w:szCs w:val="28"/>
        </w:rPr>
        <w:t>el</w:t>
      </w:r>
      <w:r>
        <w:rPr>
          <w:rFonts w:ascii="Bookman Old Style" w:hAnsi="Bookman Old Style"/>
          <w:color w:val="000000"/>
          <w:sz w:val="28"/>
          <w:szCs w:val="28"/>
        </w:rPr>
        <w:t xml:space="preserve"> recurs</w:t>
      </w:r>
      <w:r w:rsidR="00B34A03">
        <w:rPr>
          <w:rFonts w:ascii="Bookman Old Style" w:hAnsi="Bookman Old Style"/>
          <w:color w:val="000000"/>
          <w:sz w:val="28"/>
          <w:szCs w:val="28"/>
        </w:rPr>
        <w:t>o de apelación presentado por el</w:t>
      </w:r>
      <w:r>
        <w:rPr>
          <w:rFonts w:ascii="Bookman Old Style" w:hAnsi="Bookman Old Style"/>
          <w:color w:val="000000"/>
          <w:sz w:val="28"/>
          <w:szCs w:val="28"/>
        </w:rPr>
        <w:t xml:space="preserve"> gestor</w:t>
      </w:r>
      <w:r w:rsidRPr="00E406F8">
        <w:rPr>
          <w:rFonts w:ascii="Bookman Old Style" w:hAnsi="Bookman Old Style"/>
          <w:sz w:val="28"/>
          <w:szCs w:val="28"/>
        </w:rPr>
        <w:t>,</w:t>
      </w:r>
      <w:r>
        <w:rPr>
          <w:rFonts w:ascii="Bookman Old Style" w:hAnsi="Bookman Old Style"/>
          <w:sz w:val="28"/>
          <w:szCs w:val="28"/>
        </w:rPr>
        <w:t xml:space="preserve"> </w:t>
      </w:r>
      <w:r w:rsidRPr="00E406F8">
        <w:rPr>
          <w:rFonts w:ascii="Bookman Old Style" w:hAnsi="Bookman Old Style"/>
          <w:sz w:val="28"/>
          <w:szCs w:val="28"/>
        </w:rPr>
        <w:t>teniendo</w:t>
      </w:r>
      <w:r>
        <w:rPr>
          <w:rFonts w:ascii="Bookman Old Style" w:hAnsi="Bookman Old Style"/>
          <w:sz w:val="28"/>
          <w:szCs w:val="28"/>
        </w:rPr>
        <w:t xml:space="preserve"> </w:t>
      </w:r>
      <w:r w:rsidRPr="00E406F8">
        <w:rPr>
          <w:rFonts w:ascii="Bookman Old Style" w:hAnsi="Bookman Old Style"/>
          <w:sz w:val="28"/>
          <w:szCs w:val="28"/>
        </w:rPr>
        <w:t>en</w:t>
      </w:r>
      <w:r>
        <w:rPr>
          <w:rFonts w:ascii="Bookman Old Style" w:hAnsi="Bookman Old Style"/>
          <w:sz w:val="28"/>
          <w:szCs w:val="28"/>
        </w:rPr>
        <w:t xml:space="preserve"> </w:t>
      </w:r>
      <w:r w:rsidRPr="00E406F8">
        <w:rPr>
          <w:rFonts w:ascii="Bookman Old Style" w:hAnsi="Bookman Old Style"/>
          <w:sz w:val="28"/>
          <w:szCs w:val="28"/>
        </w:rPr>
        <w:t>cuenta</w:t>
      </w:r>
      <w:r>
        <w:rPr>
          <w:rFonts w:ascii="Bookman Old Style" w:hAnsi="Bookman Old Style"/>
          <w:sz w:val="28"/>
          <w:szCs w:val="28"/>
        </w:rPr>
        <w:t xml:space="preserve"> </w:t>
      </w:r>
      <w:r w:rsidRPr="00E406F8">
        <w:rPr>
          <w:rFonts w:ascii="Bookman Old Style" w:hAnsi="Bookman Old Style"/>
          <w:sz w:val="28"/>
          <w:szCs w:val="28"/>
        </w:rPr>
        <w:t>las</w:t>
      </w:r>
      <w:r>
        <w:rPr>
          <w:rFonts w:ascii="Bookman Old Style" w:hAnsi="Bookman Old Style"/>
          <w:sz w:val="28"/>
          <w:szCs w:val="28"/>
        </w:rPr>
        <w:t xml:space="preserve"> </w:t>
      </w:r>
      <w:r w:rsidRPr="00E406F8">
        <w:rPr>
          <w:rFonts w:ascii="Bookman Old Style" w:hAnsi="Bookman Old Style"/>
          <w:sz w:val="28"/>
          <w:szCs w:val="28"/>
        </w:rPr>
        <w:t>consideraciones</w:t>
      </w:r>
      <w:r>
        <w:rPr>
          <w:rFonts w:ascii="Bookman Old Style" w:hAnsi="Bookman Old Style"/>
          <w:sz w:val="28"/>
          <w:szCs w:val="28"/>
        </w:rPr>
        <w:t xml:space="preserve"> </w:t>
      </w:r>
      <w:r w:rsidRPr="00E406F8">
        <w:rPr>
          <w:rFonts w:ascii="Bookman Old Style" w:hAnsi="Bookman Old Style"/>
          <w:sz w:val="28"/>
          <w:szCs w:val="28"/>
        </w:rPr>
        <w:t>esbozadas</w:t>
      </w:r>
      <w:r w:rsidRPr="00E406F8">
        <w:rPr>
          <w:rFonts w:ascii="Bookman Old Style" w:hAnsi="Bookman Old Style"/>
          <w:sz w:val="28"/>
        </w:rPr>
        <w:t>.</w:t>
      </w:r>
    </w:p>
    <w:p w14:paraId="07313D28" w14:textId="77777777" w:rsidR="0068528B" w:rsidRPr="00A37691" w:rsidRDefault="0068528B" w:rsidP="00051267">
      <w:pPr>
        <w:spacing w:line="360" w:lineRule="auto"/>
        <w:jc w:val="both"/>
        <w:rPr>
          <w:rFonts w:ascii="Bookman Old Style" w:hAnsi="Bookman Old Style"/>
          <w:sz w:val="28"/>
          <w:szCs w:val="28"/>
        </w:rPr>
      </w:pPr>
    </w:p>
    <w:p w14:paraId="0703DE15" w14:textId="77777777" w:rsidR="00323772" w:rsidRPr="00590489" w:rsidRDefault="00A37691" w:rsidP="00051267">
      <w:pPr>
        <w:spacing w:line="360" w:lineRule="auto"/>
        <w:ind w:firstLine="708"/>
        <w:jc w:val="both"/>
        <w:rPr>
          <w:rFonts w:ascii="Bookman Old Style" w:hAnsi="Bookman Old Style" w:cs="Arial"/>
          <w:bCs/>
          <w:spacing w:val="-3"/>
          <w:lang w:val="es-ES_tradnl"/>
        </w:rPr>
      </w:pPr>
      <w:r>
        <w:rPr>
          <w:rFonts w:ascii="Bookman Old Style" w:hAnsi="Bookman Old Style" w:cs="Arial"/>
          <w:bCs/>
          <w:spacing w:val="-3"/>
          <w:sz w:val="28"/>
          <w:lang w:val="es-ES_tradnl"/>
        </w:rPr>
        <w:t>6</w:t>
      </w:r>
      <w:r w:rsidR="00D26314" w:rsidRPr="00D26314">
        <w:rPr>
          <w:rFonts w:ascii="Bookman Old Style" w:hAnsi="Bookman Old Style" w:cs="Arial"/>
          <w:bCs/>
          <w:spacing w:val="-3"/>
          <w:sz w:val="28"/>
          <w:lang w:val="es-ES_tradnl"/>
        </w:rPr>
        <w:t>.</w:t>
      </w:r>
      <w:r w:rsidR="00D26314">
        <w:rPr>
          <w:rFonts w:ascii="Bookman Old Style" w:hAnsi="Bookman Old Style" w:cs="Arial"/>
          <w:bCs/>
          <w:spacing w:val="-3"/>
          <w:lang w:val="es-ES_tradnl"/>
        </w:rPr>
        <w:tab/>
      </w:r>
      <w:r w:rsidR="00E905DF">
        <w:rPr>
          <w:rFonts w:ascii="Bookman Old Style" w:hAnsi="Bookman Old Style"/>
          <w:bCs/>
          <w:spacing w:val="-6"/>
          <w:sz w:val="28"/>
          <w:lang w:val="es-MX"/>
        </w:rPr>
        <w:t>Corolario de lo expuesto</w:t>
      </w:r>
      <w:r w:rsidR="00824C58">
        <w:rPr>
          <w:rFonts w:ascii="Bookman Old Style" w:hAnsi="Bookman Old Style"/>
          <w:bCs/>
          <w:spacing w:val="-6"/>
          <w:sz w:val="28"/>
          <w:lang w:val="es-MX"/>
        </w:rPr>
        <w:t xml:space="preserve"> </w:t>
      </w:r>
      <w:r w:rsidR="004B38F5">
        <w:rPr>
          <w:rFonts w:ascii="Bookman Old Style" w:hAnsi="Bookman Old Style"/>
          <w:bCs/>
          <w:spacing w:val="-6"/>
          <w:sz w:val="28"/>
          <w:lang w:val="es-MX"/>
        </w:rPr>
        <w:t xml:space="preserve">se accederá </w:t>
      </w:r>
      <w:r>
        <w:rPr>
          <w:rFonts w:ascii="Bookman Old Style" w:hAnsi="Bookman Old Style"/>
          <w:bCs/>
          <w:spacing w:val="-6"/>
          <w:sz w:val="28"/>
          <w:lang w:val="es-MX"/>
        </w:rPr>
        <w:t>a la protección solicitada</w:t>
      </w:r>
      <w:r w:rsidR="004B38F5">
        <w:rPr>
          <w:rFonts w:ascii="Bookman Old Style" w:hAnsi="Bookman Old Style"/>
          <w:bCs/>
          <w:spacing w:val="-6"/>
          <w:sz w:val="28"/>
          <w:lang w:val="es-MX"/>
        </w:rPr>
        <w:t>.</w:t>
      </w:r>
    </w:p>
    <w:p w14:paraId="703D883A" w14:textId="77777777" w:rsidR="00C16BC2" w:rsidRDefault="00C16BC2" w:rsidP="00051267">
      <w:pPr>
        <w:widowControl w:val="0"/>
        <w:spacing w:line="360" w:lineRule="auto"/>
        <w:jc w:val="center"/>
        <w:rPr>
          <w:rFonts w:ascii="Bookman Old Style" w:hAnsi="Bookman Old Style"/>
          <w:b/>
          <w:sz w:val="28"/>
        </w:rPr>
      </w:pPr>
    </w:p>
    <w:p w14:paraId="3A6B8819" w14:textId="284167F2" w:rsidR="00D50CBD" w:rsidRPr="00824C58" w:rsidRDefault="00D50CBD" w:rsidP="00051267">
      <w:pPr>
        <w:widowControl w:val="0"/>
        <w:spacing w:line="360" w:lineRule="auto"/>
        <w:jc w:val="center"/>
        <w:rPr>
          <w:rFonts w:ascii="Bookman Old Style" w:hAnsi="Bookman Old Style"/>
          <w:bCs/>
          <w:spacing w:val="-6"/>
          <w:sz w:val="28"/>
          <w:lang w:val="es-MX"/>
        </w:rPr>
      </w:pPr>
      <w:r w:rsidRPr="00D17484">
        <w:rPr>
          <w:rFonts w:ascii="Bookman Old Style" w:hAnsi="Bookman Old Style"/>
          <w:b/>
          <w:sz w:val="28"/>
        </w:rPr>
        <w:t>DECISIÓN</w:t>
      </w:r>
    </w:p>
    <w:p w14:paraId="4A50F0F6" w14:textId="77777777" w:rsidR="00552171" w:rsidRPr="00B01AA4" w:rsidRDefault="00552171" w:rsidP="00051267">
      <w:pPr>
        <w:spacing w:line="360" w:lineRule="auto"/>
        <w:ind w:firstLine="709"/>
        <w:jc w:val="both"/>
        <w:rPr>
          <w:rFonts w:ascii="Bookman Old Style" w:hAnsi="Bookman Old Style"/>
          <w:sz w:val="28"/>
        </w:rPr>
      </w:pPr>
    </w:p>
    <w:p w14:paraId="1E38EAF4" w14:textId="77777777" w:rsidR="001C0661" w:rsidRDefault="001C0661" w:rsidP="00051267">
      <w:pPr>
        <w:spacing w:line="360" w:lineRule="auto"/>
        <w:ind w:firstLine="709"/>
        <w:jc w:val="both"/>
        <w:rPr>
          <w:rFonts w:ascii="Bookman Old Style" w:hAnsi="Bookman Old Style"/>
          <w:sz w:val="28"/>
          <w:szCs w:val="28"/>
        </w:rPr>
      </w:pPr>
      <w:r w:rsidRPr="00C61716">
        <w:rPr>
          <w:rFonts w:ascii="Bookman Old Style" w:hAnsi="Bookman Old Style"/>
          <w:sz w:val="28"/>
          <w:szCs w:val="28"/>
        </w:rPr>
        <w:t xml:space="preserve">En mérito de lo expuesto, la Corte Suprema de Justicia, Sala de Casación Civil, administrando justicia en nombre de la República de Colombia y por autoridad de la Ley, </w:t>
      </w:r>
      <w:r w:rsidR="004B38F5">
        <w:rPr>
          <w:rFonts w:ascii="Bookman Old Style" w:hAnsi="Bookman Old Style"/>
          <w:b/>
          <w:sz w:val="28"/>
          <w:szCs w:val="28"/>
        </w:rPr>
        <w:t xml:space="preserve">CONCEDE </w:t>
      </w:r>
      <w:r w:rsidRPr="00C61716">
        <w:rPr>
          <w:rFonts w:ascii="Bookman Old Style" w:hAnsi="Bookman Old Style"/>
          <w:sz w:val="28"/>
          <w:szCs w:val="28"/>
        </w:rPr>
        <w:t>el amparo incoado a través de la acción de tutela referenciada</w:t>
      </w:r>
      <w:r w:rsidR="004B38F5">
        <w:rPr>
          <w:rFonts w:ascii="Bookman Old Style" w:hAnsi="Bookman Old Style"/>
          <w:sz w:val="28"/>
          <w:szCs w:val="28"/>
        </w:rPr>
        <w:t>.</w:t>
      </w:r>
    </w:p>
    <w:p w14:paraId="089A6777" w14:textId="77777777" w:rsidR="004B38F5" w:rsidRDefault="004B38F5" w:rsidP="00051267">
      <w:pPr>
        <w:spacing w:line="360" w:lineRule="auto"/>
        <w:ind w:firstLine="709"/>
        <w:jc w:val="both"/>
        <w:rPr>
          <w:rFonts w:ascii="Bookman Old Style" w:hAnsi="Bookman Old Style"/>
          <w:sz w:val="28"/>
          <w:szCs w:val="28"/>
        </w:rPr>
      </w:pPr>
    </w:p>
    <w:p w14:paraId="267FE506" w14:textId="77777777" w:rsidR="001C0661" w:rsidRPr="004A4A91" w:rsidRDefault="004B38F5" w:rsidP="00051267">
      <w:pPr>
        <w:pStyle w:val="Sangradetextonormal"/>
        <w:tabs>
          <w:tab w:val="left" w:pos="0"/>
        </w:tabs>
        <w:spacing w:after="0" w:line="360" w:lineRule="auto"/>
        <w:ind w:left="0"/>
        <w:jc w:val="both"/>
        <w:rPr>
          <w:rFonts w:ascii="Bookman Old Style" w:hAnsi="Bookman Old Style" w:cs="Arial"/>
          <w:sz w:val="28"/>
          <w:szCs w:val="28"/>
        </w:rPr>
      </w:pPr>
      <w:r>
        <w:rPr>
          <w:rFonts w:ascii="Bookman Old Style" w:hAnsi="Bookman Old Style" w:cs="Arial"/>
          <w:sz w:val="28"/>
          <w:szCs w:val="28"/>
        </w:rPr>
        <w:tab/>
      </w:r>
      <w:r w:rsidRPr="00B13CD7">
        <w:rPr>
          <w:rFonts w:ascii="Bookman Old Style" w:hAnsi="Bookman Old Style" w:cs="Arial"/>
          <w:sz w:val="28"/>
          <w:szCs w:val="28"/>
        </w:rPr>
        <w:t xml:space="preserve">En consecuencia, se </w:t>
      </w:r>
      <w:r w:rsidRPr="00222A30">
        <w:rPr>
          <w:rFonts w:ascii="Bookman Old Style" w:hAnsi="Bookman Old Style"/>
          <w:b/>
          <w:sz w:val="28"/>
        </w:rPr>
        <w:t>ORDENA</w:t>
      </w:r>
      <w:r w:rsidRPr="00B13CD7">
        <w:rPr>
          <w:rFonts w:ascii="Bookman Old Style" w:hAnsi="Bookman Old Style" w:cs="Arial"/>
          <w:b/>
          <w:sz w:val="28"/>
          <w:szCs w:val="28"/>
        </w:rPr>
        <w:t xml:space="preserve"> </w:t>
      </w:r>
      <w:r>
        <w:rPr>
          <w:rFonts w:ascii="Bookman Old Style" w:hAnsi="Bookman Old Style" w:cs="Arial"/>
          <w:sz w:val="28"/>
          <w:szCs w:val="28"/>
        </w:rPr>
        <w:t xml:space="preserve">a la Sala Civil del Tribunal Superior de </w:t>
      </w:r>
      <w:r w:rsidR="00B34A03">
        <w:rPr>
          <w:rFonts w:ascii="Bookman Old Style" w:hAnsi="Bookman Old Style" w:cs="Arial"/>
          <w:sz w:val="28"/>
          <w:szCs w:val="28"/>
        </w:rPr>
        <w:t>Cali</w:t>
      </w:r>
      <w:r>
        <w:rPr>
          <w:rFonts w:ascii="Bookman Old Style" w:hAnsi="Bookman Old Style" w:cs="Arial"/>
          <w:sz w:val="28"/>
          <w:szCs w:val="28"/>
        </w:rPr>
        <w:t xml:space="preserve">, que dentro de </w:t>
      </w:r>
      <w:r w:rsidR="009F212F">
        <w:rPr>
          <w:rFonts w:ascii="Bookman Old Style" w:hAnsi="Bookman Old Style" w:cs="Arial"/>
          <w:sz w:val="28"/>
          <w:szCs w:val="28"/>
        </w:rPr>
        <w:t xml:space="preserve">las cuarenta y ocho (48) horas siguientes </w:t>
      </w:r>
      <w:r w:rsidR="00866F2C">
        <w:rPr>
          <w:rFonts w:ascii="Bookman Old Style" w:hAnsi="Bookman Old Style" w:cs="Arial"/>
          <w:sz w:val="28"/>
          <w:szCs w:val="28"/>
        </w:rPr>
        <w:t xml:space="preserve">a la </w:t>
      </w:r>
      <w:r>
        <w:rPr>
          <w:rFonts w:ascii="Bookman Old Style" w:hAnsi="Bookman Old Style" w:cs="Arial"/>
          <w:sz w:val="28"/>
          <w:szCs w:val="28"/>
        </w:rPr>
        <w:t>notificación de esta decisión</w:t>
      </w:r>
      <w:r w:rsidRPr="00673CC2">
        <w:rPr>
          <w:rFonts w:ascii="Bookman Old Style" w:hAnsi="Bookman Old Style" w:cs="Arial"/>
          <w:sz w:val="28"/>
          <w:szCs w:val="28"/>
        </w:rPr>
        <w:t>,</w:t>
      </w:r>
      <w:r w:rsidRPr="00B13CD7">
        <w:rPr>
          <w:rFonts w:ascii="Bookman Old Style" w:hAnsi="Bookman Old Style" w:cs="Arial"/>
          <w:sz w:val="28"/>
          <w:szCs w:val="28"/>
        </w:rPr>
        <w:t xml:space="preserve"> </w:t>
      </w:r>
      <w:r w:rsidR="00323947">
        <w:rPr>
          <w:rFonts w:ascii="Bookman Old Style" w:hAnsi="Bookman Old Style" w:cs="Arial"/>
          <w:sz w:val="28"/>
          <w:szCs w:val="28"/>
        </w:rPr>
        <w:t>tras</w:t>
      </w:r>
      <w:r>
        <w:rPr>
          <w:rFonts w:ascii="Bookman Old Style" w:hAnsi="Bookman Old Style" w:cs="Arial"/>
          <w:sz w:val="28"/>
          <w:szCs w:val="28"/>
        </w:rPr>
        <w:t xml:space="preserve"> </w:t>
      </w:r>
      <w:r w:rsidR="00A37691">
        <w:rPr>
          <w:rFonts w:ascii="Bookman Old Style" w:hAnsi="Bookman Old Style" w:cs="Arial"/>
          <w:sz w:val="28"/>
          <w:szCs w:val="28"/>
        </w:rPr>
        <w:t xml:space="preserve">dejar sin efecto el auto del </w:t>
      </w:r>
      <w:r w:rsidR="00B34A03">
        <w:rPr>
          <w:rFonts w:ascii="Bookman Old Style" w:hAnsi="Bookman Old Style" w:cs="Arial"/>
          <w:sz w:val="28"/>
          <w:szCs w:val="28"/>
        </w:rPr>
        <w:t>3 de agosto de 2021</w:t>
      </w:r>
      <w:r w:rsidR="00A37691">
        <w:rPr>
          <w:rFonts w:ascii="Bookman Old Style" w:hAnsi="Bookman Old Style" w:cs="Arial"/>
          <w:sz w:val="28"/>
          <w:szCs w:val="28"/>
        </w:rPr>
        <w:t xml:space="preserve">, y toda actuación posterior que dependa del mismo, </w:t>
      </w:r>
      <w:r w:rsidR="00B34A03">
        <w:rPr>
          <w:rFonts w:ascii="Bookman Old Style" w:hAnsi="Bookman Old Style" w:cs="Arial"/>
          <w:sz w:val="28"/>
          <w:szCs w:val="28"/>
        </w:rPr>
        <w:t>resuelva nuevamente sobre el recurso de apelación presentado por Jorge Enrique Sarria contra el auto de 18 de septiembre de 2020 del Juzgado Segundo Civil del Circuito de la misma ciudad</w:t>
      </w:r>
      <w:r w:rsidR="00866F2C">
        <w:rPr>
          <w:rFonts w:ascii="Bookman Old Style" w:hAnsi="Bookman Old Style" w:cs="Arial"/>
          <w:sz w:val="28"/>
          <w:szCs w:val="28"/>
        </w:rPr>
        <w:t>, al interior del proceso</w:t>
      </w:r>
      <w:r w:rsidR="00B34A03">
        <w:rPr>
          <w:rFonts w:ascii="Bookman Old Style" w:hAnsi="Bookman Old Style" w:cs="Arial"/>
          <w:sz w:val="28"/>
          <w:szCs w:val="28"/>
        </w:rPr>
        <w:t xml:space="preserve"> de liquidación judicial promovido por éste.</w:t>
      </w:r>
    </w:p>
    <w:p w14:paraId="1381D1C7" w14:textId="77777777" w:rsidR="004B38F5" w:rsidRPr="004B38F5" w:rsidRDefault="004B38F5" w:rsidP="00051267">
      <w:pPr>
        <w:pStyle w:val="Sangradetextonormal"/>
        <w:tabs>
          <w:tab w:val="left" w:pos="0"/>
        </w:tabs>
        <w:spacing w:after="0" w:line="360" w:lineRule="auto"/>
        <w:ind w:left="0"/>
        <w:jc w:val="both"/>
        <w:rPr>
          <w:rFonts w:ascii="Bookman Old Style" w:hAnsi="Bookman Old Style" w:cs="Arial"/>
          <w:sz w:val="28"/>
          <w:szCs w:val="28"/>
        </w:rPr>
      </w:pPr>
    </w:p>
    <w:p w14:paraId="7659746A" w14:textId="77777777" w:rsidR="007F463D" w:rsidRPr="001C0661" w:rsidRDefault="001C0661" w:rsidP="00051267">
      <w:pPr>
        <w:spacing w:line="360" w:lineRule="auto"/>
        <w:ind w:firstLine="709"/>
        <w:jc w:val="both"/>
        <w:rPr>
          <w:rFonts w:ascii="Bookman Old Style" w:hAnsi="Bookman Old Style"/>
          <w:spacing w:val="-3"/>
          <w:sz w:val="28"/>
          <w:szCs w:val="28"/>
        </w:rPr>
      </w:pPr>
      <w:r w:rsidRPr="001F5B8C">
        <w:rPr>
          <w:rFonts w:ascii="Bookman Old Style" w:hAnsi="Bookman Old Style"/>
          <w:spacing w:val="-3"/>
          <w:sz w:val="28"/>
          <w:szCs w:val="28"/>
        </w:rPr>
        <w:lastRenderedPageBreak/>
        <w:t>Comuníquese lo aquí resuelto a las partes y, en oportunidad, remítase el expediente a la Corte Constitucional para que asuma lo de su cargo</w:t>
      </w:r>
      <w:r>
        <w:rPr>
          <w:rFonts w:ascii="Bookman Old Style" w:hAnsi="Bookman Old Style"/>
          <w:spacing w:val="-3"/>
          <w:sz w:val="28"/>
          <w:szCs w:val="28"/>
        </w:rPr>
        <w:t>,</w:t>
      </w:r>
      <w:r w:rsidRPr="00D30851">
        <w:rPr>
          <w:rFonts w:ascii="Bookman Old Style" w:hAnsi="Bookman Old Style" w:cs="Arial"/>
          <w:sz w:val="28"/>
          <w:szCs w:val="28"/>
          <w:lang w:val="es-MX"/>
        </w:rPr>
        <w:t xml:space="preserve"> </w:t>
      </w:r>
      <w:r w:rsidRPr="00775AD9">
        <w:rPr>
          <w:rFonts w:ascii="Bookman Old Style" w:hAnsi="Bookman Old Style" w:cs="Arial"/>
          <w:sz w:val="28"/>
          <w:szCs w:val="28"/>
          <w:lang w:val="es-MX"/>
        </w:rPr>
        <w:t>en caso de no ser impugnado este fallo</w:t>
      </w:r>
      <w:r w:rsidRPr="001F5B8C">
        <w:rPr>
          <w:rFonts w:ascii="Bookman Old Style" w:hAnsi="Bookman Old Style"/>
          <w:sz w:val="28"/>
          <w:szCs w:val="28"/>
        </w:rPr>
        <w:t>.</w:t>
      </w:r>
    </w:p>
    <w:p w14:paraId="60D3FE64" w14:textId="77777777" w:rsidR="001C0661" w:rsidRDefault="001C0661" w:rsidP="00051267">
      <w:pPr>
        <w:spacing w:line="360" w:lineRule="auto"/>
        <w:ind w:right="-232"/>
        <w:rPr>
          <w:rFonts w:ascii="Bookman Old Style" w:hAnsi="Bookman Old Style"/>
          <w:b/>
          <w:bCs/>
          <w:sz w:val="28"/>
          <w:szCs w:val="28"/>
        </w:rPr>
      </w:pPr>
    </w:p>
    <w:p w14:paraId="248445E9" w14:textId="77777777" w:rsidR="000A3BA5" w:rsidRDefault="000A3BA5" w:rsidP="00051267">
      <w:pPr>
        <w:spacing w:line="360" w:lineRule="auto"/>
        <w:ind w:right="-232"/>
        <w:rPr>
          <w:rFonts w:ascii="Bookman Old Style" w:hAnsi="Bookman Old Style"/>
          <w:b/>
          <w:bCs/>
          <w:sz w:val="28"/>
          <w:szCs w:val="28"/>
        </w:rPr>
      </w:pPr>
    </w:p>
    <w:p w14:paraId="017AC6A7" w14:textId="77777777" w:rsidR="001C0661" w:rsidRPr="001C0661" w:rsidRDefault="001C0661" w:rsidP="00051267">
      <w:pPr>
        <w:spacing w:line="360" w:lineRule="auto"/>
        <w:ind w:right="-232"/>
        <w:jc w:val="center"/>
        <w:rPr>
          <w:rFonts w:ascii="Bookman Old Style" w:hAnsi="Bookman Old Style" w:cs="Arial"/>
          <w:b/>
          <w:sz w:val="28"/>
          <w:szCs w:val="28"/>
        </w:rPr>
      </w:pPr>
      <w:r w:rsidRPr="000C3E1F">
        <w:rPr>
          <w:rFonts w:ascii="Bookman Old Style" w:hAnsi="Bookman Old Style"/>
          <w:b/>
          <w:bCs/>
          <w:sz w:val="28"/>
          <w:szCs w:val="28"/>
        </w:rPr>
        <w:t>FRANCISCO TERNERA BARRIOS</w:t>
      </w:r>
    </w:p>
    <w:p w14:paraId="5E23A153" w14:textId="77777777" w:rsidR="001C0661" w:rsidRPr="00B34A03" w:rsidRDefault="001C0661" w:rsidP="00B34A03">
      <w:pPr>
        <w:spacing w:line="360" w:lineRule="auto"/>
        <w:ind w:right="-232"/>
        <w:jc w:val="center"/>
        <w:rPr>
          <w:rFonts w:ascii="Bookman Old Style" w:hAnsi="Bookman Old Style"/>
          <w:bCs/>
          <w:sz w:val="28"/>
          <w:szCs w:val="28"/>
        </w:rPr>
      </w:pPr>
      <w:r w:rsidRPr="001B4904">
        <w:rPr>
          <w:rFonts w:ascii="Bookman Old Style" w:hAnsi="Bookman Old Style"/>
          <w:bCs/>
          <w:sz w:val="28"/>
          <w:szCs w:val="28"/>
        </w:rPr>
        <w:t>Presidente de Sala</w:t>
      </w:r>
    </w:p>
    <w:p w14:paraId="17F0D0E3" w14:textId="77777777" w:rsidR="000A3BA5" w:rsidRDefault="000A3BA5" w:rsidP="00B34A03">
      <w:pPr>
        <w:spacing w:line="360" w:lineRule="auto"/>
        <w:ind w:right="-232"/>
        <w:jc w:val="center"/>
        <w:rPr>
          <w:rFonts w:ascii="Bookman Old Style" w:hAnsi="Bookman Old Style"/>
          <w:b/>
          <w:bCs/>
          <w:sz w:val="28"/>
          <w:szCs w:val="28"/>
        </w:rPr>
      </w:pPr>
    </w:p>
    <w:p w14:paraId="70203298" w14:textId="77777777" w:rsidR="00243EF6" w:rsidRDefault="001C0661" w:rsidP="00B34A03">
      <w:pPr>
        <w:spacing w:line="360" w:lineRule="auto"/>
        <w:ind w:right="-232"/>
        <w:jc w:val="center"/>
        <w:rPr>
          <w:rFonts w:ascii="Bookman Old Style" w:hAnsi="Bookman Old Style"/>
          <w:b/>
          <w:bCs/>
          <w:sz w:val="28"/>
          <w:szCs w:val="28"/>
        </w:rPr>
      </w:pPr>
      <w:r w:rsidRPr="000C3E1F">
        <w:rPr>
          <w:rFonts w:ascii="Bookman Old Style" w:hAnsi="Bookman Old Style"/>
          <w:b/>
          <w:bCs/>
          <w:sz w:val="28"/>
          <w:szCs w:val="28"/>
        </w:rPr>
        <w:t>ÁLVARO FERNANDO GARCÍA RESTREP</w:t>
      </w:r>
      <w:r w:rsidR="00243EF6">
        <w:rPr>
          <w:rFonts w:ascii="Bookman Old Style" w:hAnsi="Bookman Old Style"/>
          <w:b/>
          <w:bCs/>
          <w:sz w:val="28"/>
          <w:szCs w:val="28"/>
        </w:rPr>
        <w:t>O</w:t>
      </w:r>
    </w:p>
    <w:p w14:paraId="1E41F1CC" w14:textId="77777777" w:rsidR="000A3BA5" w:rsidRDefault="000A3BA5" w:rsidP="00B34A03">
      <w:pPr>
        <w:spacing w:line="360" w:lineRule="auto"/>
        <w:ind w:right="-232"/>
        <w:jc w:val="center"/>
        <w:rPr>
          <w:rFonts w:ascii="Bookman Old Style" w:hAnsi="Bookman Old Style"/>
          <w:b/>
          <w:bCs/>
          <w:sz w:val="28"/>
          <w:szCs w:val="28"/>
        </w:rPr>
      </w:pPr>
    </w:p>
    <w:p w14:paraId="62E5ED42" w14:textId="77777777" w:rsidR="001C0661" w:rsidRDefault="00243EF6" w:rsidP="00B34A03">
      <w:pPr>
        <w:spacing w:line="360" w:lineRule="auto"/>
        <w:ind w:right="-232"/>
        <w:jc w:val="center"/>
        <w:rPr>
          <w:rFonts w:ascii="Bookman Old Style" w:hAnsi="Bookman Old Style"/>
          <w:b/>
          <w:bCs/>
          <w:sz w:val="28"/>
          <w:szCs w:val="28"/>
        </w:rPr>
      </w:pPr>
      <w:r>
        <w:rPr>
          <w:rFonts w:ascii="Bookman Old Style" w:hAnsi="Bookman Old Style"/>
          <w:b/>
          <w:bCs/>
          <w:sz w:val="28"/>
          <w:szCs w:val="28"/>
        </w:rPr>
        <w:t>HILDA GONZÁLEZ NEIRA</w:t>
      </w:r>
    </w:p>
    <w:p w14:paraId="00F110B8" w14:textId="77777777" w:rsidR="000A3BA5" w:rsidRDefault="000A3BA5" w:rsidP="00B34A03">
      <w:pPr>
        <w:spacing w:line="360" w:lineRule="auto"/>
        <w:ind w:right="-232"/>
        <w:jc w:val="center"/>
        <w:rPr>
          <w:rFonts w:ascii="Bookman Old Style" w:hAnsi="Bookman Old Style"/>
          <w:b/>
          <w:bCs/>
          <w:sz w:val="28"/>
          <w:szCs w:val="28"/>
        </w:rPr>
      </w:pPr>
    </w:p>
    <w:p w14:paraId="3B1B1486" w14:textId="77777777" w:rsidR="001C0661" w:rsidRDefault="001C0661" w:rsidP="00B34A03">
      <w:pPr>
        <w:spacing w:line="360" w:lineRule="auto"/>
        <w:ind w:right="-232"/>
        <w:jc w:val="center"/>
        <w:rPr>
          <w:rFonts w:ascii="Bookman Old Style" w:hAnsi="Bookman Old Style"/>
          <w:b/>
          <w:bCs/>
          <w:sz w:val="28"/>
          <w:szCs w:val="28"/>
        </w:rPr>
      </w:pPr>
      <w:r w:rsidRPr="000C3E1F">
        <w:rPr>
          <w:rFonts w:ascii="Bookman Old Style" w:hAnsi="Bookman Old Style"/>
          <w:b/>
          <w:bCs/>
          <w:sz w:val="28"/>
          <w:szCs w:val="28"/>
        </w:rPr>
        <w:t>AROLDO WILSON QUIROZ MONSALVO</w:t>
      </w:r>
    </w:p>
    <w:p w14:paraId="174B028D" w14:textId="77777777" w:rsidR="000A3BA5" w:rsidRDefault="000A3BA5" w:rsidP="00B34A03">
      <w:pPr>
        <w:spacing w:line="360" w:lineRule="auto"/>
        <w:ind w:right="-232"/>
        <w:jc w:val="center"/>
        <w:rPr>
          <w:rFonts w:ascii="Bookman Old Style" w:hAnsi="Bookman Old Style"/>
          <w:b/>
          <w:bCs/>
          <w:sz w:val="28"/>
          <w:szCs w:val="28"/>
        </w:rPr>
      </w:pPr>
    </w:p>
    <w:p w14:paraId="33AD9E0F" w14:textId="77777777" w:rsidR="001C0661" w:rsidRPr="000C3E1F" w:rsidRDefault="001C0661" w:rsidP="00B34A03">
      <w:pPr>
        <w:spacing w:line="360" w:lineRule="auto"/>
        <w:ind w:right="-232"/>
        <w:jc w:val="center"/>
        <w:rPr>
          <w:rFonts w:ascii="Bookman Old Style" w:hAnsi="Bookman Old Style"/>
          <w:b/>
          <w:bCs/>
          <w:sz w:val="28"/>
          <w:szCs w:val="28"/>
        </w:rPr>
      </w:pPr>
      <w:r w:rsidRPr="000C3E1F">
        <w:rPr>
          <w:rFonts w:ascii="Bookman Old Style" w:hAnsi="Bookman Old Style"/>
          <w:b/>
          <w:bCs/>
          <w:sz w:val="28"/>
          <w:szCs w:val="28"/>
        </w:rPr>
        <w:t>LUIS ALONSO RICO PUERTA</w:t>
      </w:r>
    </w:p>
    <w:p w14:paraId="15B216AB" w14:textId="77777777" w:rsidR="000A3BA5" w:rsidRDefault="000A3BA5" w:rsidP="00B34A03">
      <w:pPr>
        <w:spacing w:line="360" w:lineRule="auto"/>
        <w:ind w:right="-232"/>
        <w:jc w:val="center"/>
        <w:rPr>
          <w:rFonts w:ascii="Bookman Old Style" w:hAnsi="Bookman Old Style"/>
          <w:b/>
          <w:bCs/>
          <w:sz w:val="28"/>
          <w:szCs w:val="28"/>
        </w:rPr>
      </w:pPr>
    </w:p>
    <w:p w14:paraId="6C1C4A7A" w14:textId="77777777" w:rsidR="001C0661" w:rsidRPr="000C3E1F" w:rsidRDefault="001C0661" w:rsidP="00B34A03">
      <w:pPr>
        <w:spacing w:line="360" w:lineRule="auto"/>
        <w:ind w:right="-232"/>
        <w:jc w:val="center"/>
        <w:rPr>
          <w:rFonts w:ascii="Bookman Old Style" w:hAnsi="Bookman Old Style"/>
          <w:b/>
          <w:bCs/>
          <w:sz w:val="28"/>
          <w:szCs w:val="28"/>
        </w:rPr>
      </w:pPr>
      <w:r w:rsidRPr="000C3E1F">
        <w:rPr>
          <w:rFonts w:ascii="Bookman Old Style" w:hAnsi="Bookman Old Style"/>
          <w:b/>
          <w:bCs/>
          <w:sz w:val="28"/>
          <w:szCs w:val="28"/>
        </w:rPr>
        <w:t>OCTA</w:t>
      </w:r>
      <w:r>
        <w:rPr>
          <w:rFonts w:ascii="Bookman Old Style" w:hAnsi="Bookman Old Style"/>
          <w:b/>
          <w:bCs/>
          <w:sz w:val="28"/>
          <w:szCs w:val="28"/>
        </w:rPr>
        <w:t>V</w:t>
      </w:r>
      <w:r w:rsidRPr="000C3E1F">
        <w:rPr>
          <w:rFonts w:ascii="Bookman Old Style" w:hAnsi="Bookman Old Style"/>
          <w:b/>
          <w:bCs/>
          <w:sz w:val="28"/>
          <w:szCs w:val="28"/>
        </w:rPr>
        <w:t>IO AUGUSTO TEJEIRO DUQUE</w:t>
      </w:r>
    </w:p>
    <w:p w14:paraId="2D2D8440" w14:textId="77777777" w:rsidR="00C16BC2" w:rsidRDefault="00C16BC2" w:rsidP="00BA4C30">
      <w:pPr>
        <w:spacing w:line="360" w:lineRule="auto"/>
        <w:ind w:right="-232"/>
        <w:jc w:val="center"/>
        <w:rPr>
          <w:rFonts w:ascii="Bookman Old Style" w:hAnsi="Bookman Old Style"/>
          <w:b/>
          <w:bCs/>
          <w:sz w:val="28"/>
          <w:szCs w:val="28"/>
        </w:rPr>
      </w:pPr>
    </w:p>
    <w:p w14:paraId="187DF972" w14:textId="03A006B2" w:rsidR="00087D5E" w:rsidRPr="00210F35" w:rsidRDefault="001C0661" w:rsidP="00BA4C30">
      <w:pPr>
        <w:spacing w:line="360" w:lineRule="auto"/>
        <w:ind w:right="-232"/>
        <w:jc w:val="center"/>
        <w:rPr>
          <w:rFonts w:ascii="Bookman Old Style" w:hAnsi="Bookman Old Style"/>
          <w:b/>
          <w:bCs/>
          <w:sz w:val="28"/>
          <w:szCs w:val="28"/>
        </w:rPr>
      </w:pPr>
      <w:r w:rsidRPr="000C3E1F">
        <w:rPr>
          <w:rFonts w:ascii="Bookman Old Style" w:hAnsi="Bookman Old Style"/>
          <w:b/>
          <w:bCs/>
          <w:sz w:val="28"/>
          <w:szCs w:val="28"/>
        </w:rPr>
        <w:t>LUIS ARMANDO TOLOSA VILLABONA</w:t>
      </w:r>
    </w:p>
    <w:sectPr w:rsidR="00087D5E" w:rsidRPr="00210F35" w:rsidSect="001F3376">
      <w:headerReference w:type="default" r:id="rId98"/>
      <w:footerReference w:type="even" r:id="rId99"/>
      <w:footerReference w:type="default" r:id="rId100"/>
      <w:headerReference w:type="first" r:id="rId101"/>
      <w:pgSz w:w="12242" w:h="18722" w:code="14"/>
      <w:pgMar w:top="2268" w:right="1701" w:bottom="1701" w:left="2268" w:header="1134" w:footer="851"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1AC75A" w14:textId="77777777" w:rsidR="00A82AC6" w:rsidRDefault="00A82AC6">
      <w:r>
        <w:separator/>
      </w:r>
    </w:p>
  </w:endnote>
  <w:endnote w:type="continuationSeparator" w:id="0">
    <w:p w14:paraId="22D43821" w14:textId="77777777" w:rsidR="00A82AC6" w:rsidRDefault="00A82AC6">
      <w:r>
        <w:continuationSeparator/>
      </w:r>
    </w:p>
  </w:endnote>
  <w:endnote w:type="continuationNotice" w:id="1">
    <w:p w14:paraId="5FAC90FE" w14:textId="77777777" w:rsidR="00A82AC6" w:rsidRDefault="00A82AC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entury Gothic">
    <w:panose1 w:val="020B0502020202020204"/>
    <w:charset w:val="00"/>
    <w:family w:val="swiss"/>
    <w:pitch w:val="variable"/>
    <w:sig w:usb0="00000287" w:usb1="00000000" w:usb2="00000000" w:usb3="00000000" w:csb0="0000009F" w:csb1="00000000"/>
  </w:font>
  <w:font w:name="ShelleyVolante BT">
    <w:altName w:val="Courier New"/>
    <w:charset w:val="00"/>
    <w:family w:val="script"/>
    <w:pitch w:val="variable"/>
    <w:sig w:usb0="00000007" w:usb1="00000000" w:usb2="00000000" w:usb3="00000000" w:csb0="0000001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Estrangelo Edessa">
    <w:panose1 w:val="00000000000000000000"/>
    <w:charset w:val="01"/>
    <w:family w:val="roman"/>
    <w:pitch w:val="variable"/>
  </w:font>
  <w:font w:name="Open Sans">
    <w:charset w:val="00"/>
    <w:family w:val="swiss"/>
    <w:pitch w:val="variable"/>
    <w:sig w:usb0="E00002EF" w:usb1="4000205B" w:usb2="00000028" w:usb3="00000000" w:csb0="0000019F" w:csb1="00000000"/>
  </w:font>
  <w:font w:name="Edwardian Script ITC">
    <w:panose1 w:val="030303020407070D0804"/>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CD94A4" w14:textId="77777777" w:rsidR="00590489" w:rsidRDefault="0059048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12CC3D69" w14:textId="77777777" w:rsidR="00590489" w:rsidRDefault="00590489">
    <w:pPr>
      <w:pStyle w:val="Piedepgina"/>
      <w:ind w:right="360"/>
    </w:pPr>
  </w:p>
  <w:p w14:paraId="405C92DA" w14:textId="77777777" w:rsidR="00590489" w:rsidRDefault="00590489"/>
  <w:p w14:paraId="3A7A8764" w14:textId="77777777" w:rsidR="00590489" w:rsidRDefault="00590489"/>
  <w:p w14:paraId="09A8EB23" w14:textId="77777777" w:rsidR="00590489" w:rsidRDefault="00590489"/>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541A18" w14:textId="77777777" w:rsidR="00590489" w:rsidRDefault="00590489">
    <w:pPr>
      <w:pStyle w:val="Piedepgina"/>
      <w:framePr w:wrap="around" w:vAnchor="text" w:hAnchor="margin" w:xAlign="right" w:y="1"/>
      <w:rPr>
        <w:rStyle w:val="Nmerodepgina"/>
        <w:rFonts w:ascii="Arial" w:hAnsi="Arial" w:cs="Arial"/>
        <w:sz w:val="20"/>
      </w:rPr>
    </w:pPr>
    <w:r>
      <w:rPr>
        <w:rStyle w:val="Nmerodepgina"/>
        <w:rFonts w:ascii="Arial" w:hAnsi="Arial" w:cs="Arial"/>
        <w:sz w:val="20"/>
      </w:rPr>
      <w:fldChar w:fldCharType="begin"/>
    </w:r>
    <w:r>
      <w:rPr>
        <w:rStyle w:val="Nmerodepgina"/>
        <w:rFonts w:ascii="Arial" w:hAnsi="Arial" w:cs="Arial"/>
        <w:sz w:val="20"/>
      </w:rPr>
      <w:instrText xml:space="preserve">PAGE  </w:instrText>
    </w:r>
    <w:r>
      <w:rPr>
        <w:rStyle w:val="Nmerodepgina"/>
        <w:rFonts w:ascii="Arial" w:hAnsi="Arial" w:cs="Arial"/>
        <w:sz w:val="20"/>
      </w:rPr>
      <w:fldChar w:fldCharType="separate"/>
    </w:r>
    <w:r w:rsidR="00BA4C30">
      <w:rPr>
        <w:rStyle w:val="Nmerodepgina"/>
        <w:rFonts w:ascii="Arial" w:hAnsi="Arial" w:cs="Arial"/>
        <w:noProof/>
        <w:sz w:val="20"/>
      </w:rPr>
      <w:t>14</w:t>
    </w:r>
    <w:r>
      <w:rPr>
        <w:rStyle w:val="Nmerodepgina"/>
        <w:rFonts w:ascii="Arial" w:hAnsi="Arial" w:cs="Arial"/>
        <w:sz w:val="20"/>
      </w:rPr>
      <w:fldChar w:fldCharType="end"/>
    </w:r>
  </w:p>
  <w:p w14:paraId="4779E468" w14:textId="77777777" w:rsidR="00590489" w:rsidRDefault="00590489" w:rsidP="00D50CBD">
    <w:pPr>
      <w:pStyle w:val="Piedepgina"/>
      <w:ind w:right="360"/>
      <w:jc w:val="right"/>
      <w:rPr>
        <w:rFonts w:ascii="Arial" w:hAnsi="Arial" w:cs="Arial"/>
        <w:sz w:val="20"/>
      </w:rPr>
    </w:pPr>
    <w:r>
      <w:tab/>
      <w:t xml:space="preserve"> </w:t>
    </w:r>
  </w:p>
  <w:p w14:paraId="2A3C53E2" w14:textId="77777777" w:rsidR="00590489" w:rsidRDefault="00590489"/>
  <w:p w14:paraId="676AC05E" w14:textId="77777777" w:rsidR="00590489" w:rsidRDefault="00590489"/>
  <w:p w14:paraId="0562C9FE" w14:textId="77777777" w:rsidR="00590489" w:rsidRDefault="0059048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BB3267" w14:textId="77777777" w:rsidR="00A82AC6" w:rsidRDefault="00A82AC6">
      <w:r>
        <w:separator/>
      </w:r>
    </w:p>
  </w:footnote>
  <w:footnote w:type="continuationSeparator" w:id="0">
    <w:p w14:paraId="0D9984DF" w14:textId="77777777" w:rsidR="00A82AC6" w:rsidRDefault="00A82AC6">
      <w:r>
        <w:continuationSeparator/>
      </w:r>
    </w:p>
  </w:footnote>
  <w:footnote w:type="continuationNotice" w:id="1">
    <w:p w14:paraId="5598A854" w14:textId="77777777" w:rsidR="00A82AC6" w:rsidRDefault="00A82AC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75EB4A" w14:textId="77777777" w:rsidR="00C16BC2" w:rsidRDefault="00C16BC2" w:rsidP="00C16BC2">
    <w:pPr>
      <w:pStyle w:val="Ttulo1"/>
      <w:ind w:firstLine="709"/>
      <w:jc w:val="center"/>
      <w:rPr>
        <w:rFonts w:ascii="Bookman Old Style" w:hAnsi="Bookman Old Style" w:cs="Estrangelo Edessa"/>
        <w:b w:val="0"/>
        <w:sz w:val="20"/>
        <w:szCs w:val="20"/>
      </w:rPr>
    </w:pPr>
  </w:p>
  <w:p w14:paraId="66F5D2E0" w14:textId="17D0228B" w:rsidR="00590489" w:rsidRPr="00C16BC2" w:rsidRDefault="00590489" w:rsidP="00C16BC2">
    <w:pPr>
      <w:pStyle w:val="Ttulo1"/>
      <w:ind w:firstLine="709"/>
      <w:jc w:val="right"/>
      <w:rPr>
        <w:rFonts w:ascii="Bookman Old Style" w:hAnsi="Bookman Old Style"/>
        <w:b w:val="0"/>
        <w:sz w:val="20"/>
        <w:szCs w:val="20"/>
        <w:lang w:val="es-CO"/>
      </w:rPr>
    </w:pPr>
    <w:r w:rsidRPr="00BF35B2">
      <w:rPr>
        <w:rFonts w:ascii="Bookman Old Style" w:hAnsi="Bookman Old Style" w:cs="Estrangelo Edessa"/>
        <w:b w:val="0"/>
        <w:sz w:val="20"/>
        <w:szCs w:val="20"/>
      </w:rPr>
      <w:t>Rad</w:t>
    </w:r>
    <w:r>
      <w:rPr>
        <w:rFonts w:ascii="Bookman Old Style" w:hAnsi="Bookman Old Style" w:cs="Estrangelo Edessa"/>
        <w:b w:val="0"/>
        <w:sz w:val="20"/>
        <w:szCs w:val="20"/>
      </w:rPr>
      <w:t xml:space="preserve">. </w:t>
    </w:r>
    <w:r w:rsidRPr="00BF35B2">
      <w:rPr>
        <w:rFonts w:ascii="Bookman Old Style" w:hAnsi="Bookman Old Style" w:cs="Estrangelo Edessa"/>
        <w:b w:val="0"/>
        <w:sz w:val="20"/>
        <w:szCs w:val="20"/>
      </w:rPr>
      <w:t>n</w:t>
    </w:r>
    <w:r>
      <w:rPr>
        <w:rFonts w:ascii="Bookman Old Style" w:hAnsi="Bookman Old Style" w:cs="Estrangelo Edessa"/>
        <w:b w:val="0"/>
        <w:sz w:val="20"/>
        <w:szCs w:val="20"/>
      </w:rPr>
      <w:t>.</w:t>
    </w:r>
    <w:r w:rsidRPr="00BF35B2">
      <w:rPr>
        <w:rFonts w:ascii="Bookman Old Style" w:hAnsi="Bookman Old Style" w:cs="Estrangelo Edessa"/>
        <w:b w:val="0"/>
        <w:sz w:val="20"/>
        <w:szCs w:val="20"/>
      </w:rPr>
      <w:t xml:space="preserve">° </w:t>
    </w:r>
    <w:r>
      <w:rPr>
        <w:rFonts w:ascii="Bookman Old Style" w:hAnsi="Bookman Old Style" w:cs="Estrangelo Edessa"/>
        <w:b w:val="0"/>
        <w:sz w:val="20"/>
        <w:szCs w:val="20"/>
      </w:rPr>
      <w:t>11001</w:t>
    </w:r>
    <w:r w:rsidR="00CD617E">
      <w:rPr>
        <w:rFonts w:ascii="Bookman Old Style" w:hAnsi="Bookman Old Style"/>
        <w:b w:val="0"/>
        <w:sz w:val="20"/>
        <w:szCs w:val="20"/>
        <w:lang w:val="es-CO"/>
      </w:rPr>
      <w:t>-02-</w:t>
    </w:r>
    <w:r w:rsidR="00243EF6">
      <w:rPr>
        <w:rFonts w:ascii="Bookman Old Style" w:hAnsi="Bookman Old Style"/>
        <w:b w:val="0"/>
        <w:sz w:val="20"/>
        <w:szCs w:val="20"/>
        <w:lang w:val="es-CO"/>
      </w:rPr>
      <w:t>0</w:t>
    </w:r>
    <w:r w:rsidR="003208CE">
      <w:rPr>
        <w:rFonts w:ascii="Bookman Old Style" w:hAnsi="Bookman Old Style"/>
        <w:b w:val="0"/>
        <w:sz w:val="20"/>
        <w:szCs w:val="20"/>
        <w:lang w:val="es-CO"/>
      </w:rPr>
      <w:t>3-000-2021-03078</w:t>
    </w:r>
    <w:r w:rsidRPr="00BF35B2">
      <w:rPr>
        <w:rFonts w:ascii="Bookman Old Style" w:hAnsi="Bookman Old Style"/>
        <w:b w:val="0"/>
        <w:sz w:val="20"/>
        <w:szCs w:val="20"/>
        <w:lang w:val="es-CO"/>
      </w:rPr>
      <w:t>-0</w:t>
    </w:r>
    <w:r>
      <w:rPr>
        <w:rFonts w:ascii="Bookman Old Style" w:hAnsi="Bookman Old Style"/>
        <w:b w:val="0"/>
        <w:sz w:val="20"/>
        <w:szCs w:val="20"/>
        <w:lang w:val="es-CO"/>
      </w:rPr>
      <w:t>0</w:t>
    </w:r>
  </w:p>
  <w:p w14:paraId="7FA7B7D5" w14:textId="77777777" w:rsidR="00590489" w:rsidRDefault="00590489"/>
  <w:p w14:paraId="60446C20" w14:textId="77777777" w:rsidR="00590489" w:rsidRDefault="00590489"/>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730B95" w14:textId="2D1A7FA5" w:rsidR="00590489" w:rsidRPr="00331E98" w:rsidRDefault="00DE7149" w:rsidP="007456D9">
    <w:pPr>
      <w:keepNext/>
      <w:tabs>
        <w:tab w:val="left" w:pos="3544"/>
      </w:tabs>
      <w:spacing w:before="240" w:after="60"/>
      <w:ind w:right="51"/>
      <w:jc w:val="center"/>
      <w:outlineLvl w:val="1"/>
      <w:rPr>
        <w:rFonts w:ascii="Edwardian Script ITC" w:hAnsi="Edwardian Script ITC"/>
        <w:bCs/>
        <w:iCs/>
        <w:sz w:val="28"/>
        <w:szCs w:val="28"/>
      </w:rPr>
    </w:pPr>
    <w:r>
      <w:rPr>
        <w:noProof/>
      </w:rPr>
      <w:drawing>
        <wp:anchor distT="0" distB="0" distL="114300" distR="114300" simplePos="0" relativeHeight="251657728" behindDoc="0" locked="0" layoutInCell="1" allowOverlap="1" wp14:anchorId="50895EE9" wp14:editId="6EEA49B4">
          <wp:simplePos x="0" y="0"/>
          <wp:positionH relativeFrom="column">
            <wp:posOffset>1988820</wp:posOffset>
          </wp:positionH>
          <wp:positionV relativeFrom="paragraph">
            <wp:posOffset>-319405</wp:posOffset>
          </wp:positionV>
          <wp:extent cx="1274445" cy="1724025"/>
          <wp:effectExtent l="0" t="0" r="0" b="0"/>
          <wp:wrapSquare wrapText="bothSides"/>
          <wp:docPr id="1" name="Imagen 54" descr="LogosPersonalizados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4" descr="LogosPersonalizados8"/>
                  <pic:cNvPicPr>
                    <a:picLocks noChangeAspect="1" noChangeArrowheads="1"/>
                  </pic:cNvPicPr>
                </pic:nvPicPr>
                <pic:blipFill>
                  <a:blip r:embed="rId1">
                    <a:extLst>
                      <a:ext uri="{28A0092B-C50C-407E-A947-70E740481C1C}">
                        <a14:useLocalDpi xmlns:a14="http://schemas.microsoft.com/office/drawing/2010/main" val="0"/>
                      </a:ext>
                    </a:extLst>
                  </a:blip>
                  <a:srcRect l="17262" t="4179" r="18535" b="9995"/>
                  <a:stretch>
                    <a:fillRect/>
                  </a:stretch>
                </pic:blipFill>
                <pic:spPr bwMode="auto">
                  <a:xfrm>
                    <a:off x="0" y="0"/>
                    <a:ext cx="1274445" cy="172402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4B259B"/>
    <w:multiLevelType w:val="multilevel"/>
    <w:tmpl w:val="1B16A384"/>
    <w:lvl w:ilvl="0">
      <w:start w:val="2"/>
      <w:numFmt w:val="decimal"/>
      <w:lvlText w:val="%1."/>
      <w:lvlJc w:val="left"/>
      <w:pPr>
        <w:ind w:left="675" w:hanging="675"/>
      </w:pPr>
      <w:rPr>
        <w:rFonts w:cs="Times New Roman" w:hint="default"/>
        <w:b/>
      </w:rPr>
    </w:lvl>
    <w:lvl w:ilvl="1">
      <w:start w:val="5"/>
      <w:numFmt w:val="decimal"/>
      <w:lvlText w:val="%1.%2."/>
      <w:lvlJc w:val="left"/>
      <w:pPr>
        <w:ind w:left="720" w:hanging="720"/>
      </w:pPr>
      <w:rPr>
        <w:rFonts w:cs="Times New Roman" w:hint="default"/>
        <w:b/>
      </w:rPr>
    </w:lvl>
    <w:lvl w:ilvl="2">
      <w:start w:val="1"/>
      <w:numFmt w:val="decimal"/>
      <w:lvlText w:val="%1.%2.%3."/>
      <w:lvlJc w:val="left"/>
      <w:pPr>
        <w:ind w:left="720" w:hanging="720"/>
      </w:pPr>
      <w:rPr>
        <w:rFonts w:cs="Times New Roman" w:hint="default"/>
        <w:b/>
        <w:i w:val="0"/>
      </w:rPr>
    </w:lvl>
    <w:lvl w:ilvl="3">
      <w:start w:val="1"/>
      <w:numFmt w:val="decimal"/>
      <w:lvlText w:val="%1.%2.%3.%4."/>
      <w:lvlJc w:val="left"/>
      <w:pPr>
        <w:ind w:left="1080" w:hanging="1080"/>
      </w:pPr>
      <w:rPr>
        <w:rFonts w:cs="Times New Roman" w:hint="default"/>
        <w:b/>
      </w:rPr>
    </w:lvl>
    <w:lvl w:ilvl="4">
      <w:start w:val="1"/>
      <w:numFmt w:val="decimal"/>
      <w:lvlText w:val="%1.%2.%3.%4.%5."/>
      <w:lvlJc w:val="left"/>
      <w:pPr>
        <w:ind w:left="1080" w:hanging="1080"/>
      </w:pPr>
      <w:rPr>
        <w:rFonts w:cs="Times New Roman" w:hint="default"/>
        <w:b/>
      </w:rPr>
    </w:lvl>
    <w:lvl w:ilvl="5">
      <w:start w:val="1"/>
      <w:numFmt w:val="decimal"/>
      <w:lvlText w:val="%1.%2.%3.%4.%5.%6."/>
      <w:lvlJc w:val="left"/>
      <w:pPr>
        <w:ind w:left="1440" w:hanging="1440"/>
      </w:pPr>
      <w:rPr>
        <w:rFonts w:cs="Times New Roman" w:hint="default"/>
        <w:b w:val="0"/>
      </w:rPr>
    </w:lvl>
    <w:lvl w:ilvl="6">
      <w:start w:val="1"/>
      <w:numFmt w:val="decimal"/>
      <w:lvlText w:val="%1.%2.%3.%4.%5.%6.%7."/>
      <w:lvlJc w:val="left"/>
      <w:pPr>
        <w:ind w:left="1800" w:hanging="1800"/>
      </w:pPr>
      <w:rPr>
        <w:rFonts w:cs="Times New Roman" w:hint="default"/>
        <w:b w:val="0"/>
      </w:rPr>
    </w:lvl>
    <w:lvl w:ilvl="7">
      <w:start w:val="1"/>
      <w:numFmt w:val="decimal"/>
      <w:lvlText w:val="%1.%2.%3.%4.%5.%6.%7.%8."/>
      <w:lvlJc w:val="left"/>
      <w:pPr>
        <w:ind w:left="1800" w:hanging="1800"/>
      </w:pPr>
      <w:rPr>
        <w:rFonts w:cs="Times New Roman" w:hint="default"/>
        <w:b w:val="0"/>
      </w:rPr>
    </w:lvl>
    <w:lvl w:ilvl="8">
      <w:start w:val="1"/>
      <w:numFmt w:val="decimal"/>
      <w:lvlText w:val="%1.%2.%3.%4.%5.%6.%7.%8.%9."/>
      <w:lvlJc w:val="left"/>
      <w:pPr>
        <w:ind w:left="2160" w:hanging="2160"/>
      </w:pPr>
      <w:rPr>
        <w:rFonts w:cs="Times New Roman" w:hint="default"/>
        <w:b w:val="0"/>
      </w:rPr>
    </w:lvl>
  </w:abstractNum>
  <w:abstractNum w:abstractNumId="1" w15:restartNumberingAfterBreak="0">
    <w:nsid w:val="099666B8"/>
    <w:multiLevelType w:val="hybridMultilevel"/>
    <w:tmpl w:val="0BDE94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DE1418"/>
    <w:multiLevelType w:val="hybridMultilevel"/>
    <w:tmpl w:val="62F854F8"/>
    <w:lvl w:ilvl="0" w:tplc="06D8D372">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3" w15:restartNumberingAfterBreak="0">
    <w:nsid w:val="108B6489"/>
    <w:multiLevelType w:val="multilevel"/>
    <w:tmpl w:val="2E6A187E"/>
    <w:lvl w:ilvl="0">
      <w:start w:val="1"/>
      <w:numFmt w:val="decimal"/>
      <w:lvlText w:val="%1."/>
      <w:lvlJc w:val="left"/>
      <w:pPr>
        <w:ind w:left="1069" w:hanging="360"/>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789" w:hanging="108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2149" w:hanging="1440"/>
      </w:pPr>
      <w:rPr>
        <w:rFonts w:hint="default"/>
      </w:rPr>
    </w:lvl>
    <w:lvl w:ilvl="5">
      <w:start w:val="1"/>
      <w:numFmt w:val="decimal"/>
      <w:isLgl/>
      <w:lvlText w:val="%1.%2.%3.%4.%5.%6."/>
      <w:lvlJc w:val="left"/>
      <w:pPr>
        <w:ind w:left="2509" w:hanging="1800"/>
      </w:pPr>
      <w:rPr>
        <w:rFonts w:hint="default"/>
      </w:rPr>
    </w:lvl>
    <w:lvl w:ilvl="6">
      <w:start w:val="1"/>
      <w:numFmt w:val="decimal"/>
      <w:isLgl/>
      <w:lvlText w:val="%1.%2.%3.%4.%5.%6.%7."/>
      <w:lvlJc w:val="left"/>
      <w:pPr>
        <w:ind w:left="2869" w:hanging="2160"/>
      </w:pPr>
      <w:rPr>
        <w:rFonts w:hint="default"/>
      </w:rPr>
    </w:lvl>
    <w:lvl w:ilvl="7">
      <w:start w:val="1"/>
      <w:numFmt w:val="decimal"/>
      <w:isLgl/>
      <w:lvlText w:val="%1.%2.%3.%4.%5.%6.%7.%8."/>
      <w:lvlJc w:val="left"/>
      <w:pPr>
        <w:ind w:left="2869" w:hanging="2160"/>
      </w:pPr>
      <w:rPr>
        <w:rFonts w:hint="default"/>
      </w:rPr>
    </w:lvl>
    <w:lvl w:ilvl="8">
      <w:start w:val="1"/>
      <w:numFmt w:val="decimal"/>
      <w:isLgl/>
      <w:lvlText w:val="%1.%2.%3.%4.%5.%6.%7.%8.%9."/>
      <w:lvlJc w:val="left"/>
      <w:pPr>
        <w:ind w:left="3229" w:hanging="2520"/>
      </w:pPr>
      <w:rPr>
        <w:rFonts w:hint="default"/>
      </w:rPr>
    </w:lvl>
  </w:abstractNum>
  <w:abstractNum w:abstractNumId="4" w15:restartNumberingAfterBreak="0">
    <w:nsid w:val="12C95CC3"/>
    <w:multiLevelType w:val="hybridMultilevel"/>
    <w:tmpl w:val="3F7E282C"/>
    <w:lvl w:ilvl="0" w:tplc="7EE80C46">
      <w:start w:val="1"/>
      <w:numFmt w:val="lowerLetter"/>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5" w15:restartNumberingAfterBreak="0">
    <w:nsid w:val="1AE04213"/>
    <w:multiLevelType w:val="hybridMultilevel"/>
    <w:tmpl w:val="43161BD6"/>
    <w:lvl w:ilvl="0" w:tplc="04720334">
      <w:start w:val="1"/>
      <w:numFmt w:val="lowerLetter"/>
      <w:lvlText w:val="%1)"/>
      <w:lvlJc w:val="left"/>
      <w:pPr>
        <w:ind w:left="1068" w:hanging="36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6" w15:restartNumberingAfterBreak="0">
    <w:nsid w:val="20EE0CA6"/>
    <w:multiLevelType w:val="hybridMultilevel"/>
    <w:tmpl w:val="C794F506"/>
    <w:lvl w:ilvl="0" w:tplc="684A685A">
      <w:start w:val="1"/>
      <w:numFmt w:val="decimal"/>
      <w:lvlText w:val="%1."/>
      <w:lvlJc w:val="left"/>
      <w:pPr>
        <w:ind w:left="1069" w:hanging="360"/>
      </w:pPr>
      <w:rPr>
        <w:rFonts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7" w15:restartNumberingAfterBreak="0">
    <w:nsid w:val="2B410B3F"/>
    <w:multiLevelType w:val="hybridMultilevel"/>
    <w:tmpl w:val="55FC3F14"/>
    <w:lvl w:ilvl="0" w:tplc="9CDC4F16">
      <w:start w:val="1"/>
      <w:numFmt w:val="lowerLetter"/>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8" w15:restartNumberingAfterBreak="0">
    <w:nsid w:val="373D6FC6"/>
    <w:multiLevelType w:val="hybridMultilevel"/>
    <w:tmpl w:val="A67A4044"/>
    <w:lvl w:ilvl="0" w:tplc="B4D4B170">
      <w:start w:val="3"/>
      <w:numFmt w:val="bullet"/>
      <w:lvlText w:val="-"/>
      <w:lvlJc w:val="left"/>
      <w:pPr>
        <w:ind w:left="1068" w:hanging="360"/>
      </w:pPr>
      <w:rPr>
        <w:rFonts w:ascii="Bookman Old Style" w:eastAsia="Calibri" w:hAnsi="Bookman Old Style" w:cs="Arial" w:hint="default"/>
        <w:i/>
      </w:rPr>
    </w:lvl>
    <w:lvl w:ilvl="1" w:tplc="240A0003" w:tentative="1">
      <w:start w:val="1"/>
      <w:numFmt w:val="bullet"/>
      <w:lvlText w:val="o"/>
      <w:lvlJc w:val="left"/>
      <w:pPr>
        <w:ind w:left="1788" w:hanging="360"/>
      </w:pPr>
      <w:rPr>
        <w:rFonts w:ascii="Courier New" w:hAnsi="Courier New" w:cs="Courier New" w:hint="default"/>
      </w:rPr>
    </w:lvl>
    <w:lvl w:ilvl="2" w:tplc="240A0005" w:tentative="1">
      <w:start w:val="1"/>
      <w:numFmt w:val="bullet"/>
      <w:lvlText w:val=""/>
      <w:lvlJc w:val="left"/>
      <w:pPr>
        <w:ind w:left="2508" w:hanging="360"/>
      </w:pPr>
      <w:rPr>
        <w:rFonts w:ascii="Wingdings" w:hAnsi="Wingdings" w:hint="default"/>
      </w:rPr>
    </w:lvl>
    <w:lvl w:ilvl="3" w:tplc="240A0001" w:tentative="1">
      <w:start w:val="1"/>
      <w:numFmt w:val="bullet"/>
      <w:lvlText w:val=""/>
      <w:lvlJc w:val="left"/>
      <w:pPr>
        <w:ind w:left="3228" w:hanging="360"/>
      </w:pPr>
      <w:rPr>
        <w:rFonts w:ascii="Symbol" w:hAnsi="Symbol" w:hint="default"/>
      </w:rPr>
    </w:lvl>
    <w:lvl w:ilvl="4" w:tplc="240A0003" w:tentative="1">
      <w:start w:val="1"/>
      <w:numFmt w:val="bullet"/>
      <w:lvlText w:val="o"/>
      <w:lvlJc w:val="left"/>
      <w:pPr>
        <w:ind w:left="3948" w:hanging="360"/>
      </w:pPr>
      <w:rPr>
        <w:rFonts w:ascii="Courier New" w:hAnsi="Courier New" w:cs="Courier New" w:hint="default"/>
      </w:rPr>
    </w:lvl>
    <w:lvl w:ilvl="5" w:tplc="240A0005" w:tentative="1">
      <w:start w:val="1"/>
      <w:numFmt w:val="bullet"/>
      <w:lvlText w:val=""/>
      <w:lvlJc w:val="left"/>
      <w:pPr>
        <w:ind w:left="4668" w:hanging="360"/>
      </w:pPr>
      <w:rPr>
        <w:rFonts w:ascii="Wingdings" w:hAnsi="Wingdings" w:hint="default"/>
      </w:rPr>
    </w:lvl>
    <w:lvl w:ilvl="6" w:tplc="240A0001" w:tentative="1">
      <w:start w:val="1"/>
      <w:numFmt w:val="bullet"/>
      <w:lvlText w:val=""/>
      <w:lvlJc w:val="left"/>
      <w:pPr>
        <w:ind w:left="5388" w:hanging="360"/>
      </w:pPr>
      <w:rPr>
        <w:rFonts w:ascii="Symbol" w:hAnsi="Symbol" w:hint="default"/>
      </w:rPr>
    </w:lvl>
    <w:lvl w:ilvl="7" w:tplc="240A0003" w:tentative="1">
      <w:start w:val="1"/>
      <w:numFmt w:val="bullet"/>
      <w:lvlText w:val="o"/>
      <w:lvlJc w:val="left"/>
      <w:pPr>
        <w:ind w:left="6108" w:hanging="360"/>
      </w:pPr>
      <w:rPr>
        <w:rFonts w:ascii="Courier New" w:hAnsi="Courier New" w:cs="Courier New" w:hint="default"/>
      </w:rPr>
    </w:lvl>
    <w:lvl w:ilvl="8" w:tplc="240A0005" w:tentative="1">
      <w:start w:val="1"/>
      <w:numFmt w:val="bullet"/>
      <w:lvlText w:val=""/>
      <w:lvlJc w:val="left"/>
      <w:pPr>
        <w:ind w:left="6828" w:hanging="360"/>
      </w:pPr>
      <w:rPr>
        <w:rFonts w:ascii="Wingdings" w:hAnsi="Wingdings" w:hint="default"/>
      </w:rPr>
    </w:lvl>
  </w:abstractNum>
  <w:abstractNum w:abstractNumId="9" w15:restartNumberingAfterBreak="0">
    <w:nsid w:val="3D0767CF"/>
    <w:multiLevelType w:val="multilevel"/>
    <w:tmpl w:val="C02CDADA"/>
    <w:lvl w:ilvl="0">
      <w:start w:val="3"/>
      <w:numFmt w:val="decimal"/>
      <w:lvlText w:val="%1."/>
      <w:lvlJc w:val="left"/>
      <w:pPr>
        <w:ind w:left="1068" w:hanging="360"/>
      </w:pPr>
      <w:rPr>
        <w:rFonts w:hint="default"/>
        <w:i w:val="0"/>
        <w:sz w:val="28"/>
        <w:szCs w:val="28"/>
      </w:rPr>
    </w:lvl>
    <w:lvl w:ilvl="1">
      <w:start w:val="1"/>
      <w:numFmt w:val="decimal"/>
      <w:isLgl/>
      <w:lvlText w:val="%1.%2."/>
      <w:lvlJc w:val="left"/>
      <w:pPr>
        <w:ind w:left="1429" w:hanging="720"/>
      </w:pPr>
      <w:rPr>
        <w:rFonts w:hint="default"/>
      </w:rPr>
    </w:lvl>
    <w:lvl w:ilvl="2">
      <w:start w:val="1"/>
      <w:numFmt w:val="decimal"/>
      <w:isLgl/>
      <w:lvlText w:val="%1.%2.%3."/>
      <w:lvlJc w:val="left"/>
      <w:pPr>
        <w:ind w:left="1790" w:hanging="1080"/>
      </w:pPr>
      <w:rPr>
        <w:rFonts w:hint="default"/>
      </w:rPr>
    </w:lvl>
    <w:lvl w:ilvl="3">
      <w:start w:val="1"/>
      <w:numFmt w:val="decimal"/>
      <w:isLgl/>
      <w:lvlText w:val="%1.%2.%3.%4."/>
      <w:lvlJc w:val="left"/>
      <w:pPr>
        <w:ind w:left="1791" w:hanging="1080"/>
      </w:pPr>
      <w:rPr>
        <w:rFonts w:hint="default"/>
      </w:rPr>
    </w:lvl>
    <w:lvl w:ilvl="4">
      <w:start w:val="1"/>
      <w:numFmt w:val="decimal"/>
      <w:isLgl/>
      <w:lvlText w:val="%1.%2.%3.%4.%5."/>
      <w:lvlJc w:val="left"/>
      <w:pPr>
        <w:ind w:left="2152" w:hanging="1440"/>
      </w:pPr>
      <w:rPr>
        <w:rFonts w:hint="default"/>
      </w:rPr>
    </w:lvl>
    <w:lvl w:ilvl="5">
      <w:start w:val="1"/>
      <w:numFmt w:val="decimal"/>
      <w:isLgl/>
      <w:lvlText w:val="%1.%2.%3.%4.%5.%6."/>
      <w:lvlJc w:val="left"/>
      <w:pPr>
        <w:ind w:left="2513" w:hanging="1800"/>
      </w:pPr>
      <w:rPr>
        <w:rFonts w:hint="default"/>
      </w:rPr>
    </w:lvl>
    <w:lvl w:ilvl="6">
      <w:start w:val="1"/>
      <w:numFmt w:val="decimal"/>
      <w:isLgl/>
      <w:lvlText w:val="%1.%2.%3.%4.%5.%6.%7."/>
      <w:lvlJc w:val="left"/>
      <w:pPr>
        <w:ind w:left="2874" w:hanging="2160"/>
      </w:pPr>
      <w:rPr>
        <w:rFonts w:hint="default"/>
      </w:rPr>
    </w:lvl>
    <w:lvl w:ilvl="7">
      <w:start w:val="1"/>
      <w:numFmt w:val="decimal"/>
      <w:isLgl/>
      <w:lvlText w:val="%1.%2.%3.%4.%5.%6.%7.%8."/>
      <w:lvlJc w:val="left"/>
      <w:pPr>
        <w:ind w:left="2875" w:hanging="2160"/>
      </w:pPr>
      <w:rPr>
        <w:rFonts w:hint="default"/>
      </w:rPr>
    </w:lvl>
    <w:lvl w:ilvl="8">
      <w:start w:val="1"/>
      <w:numFmt w:val="decimal"/>
      <w:isLgl/>
      <w:lvlText w:val="%1.%2.%3.%4.%5.%6.%7.%8.%9."/>
      <w:lvlJc w:val="left"/>
      <w:pPr>
        <w:ind w:left="3236" w:hanging="2520"/>
      </w:pPr>
      <w:rPr>
        <w:rFonts w:hint="default"/>
      </w:rPr>
    </w:lvl>
  </w:abstractNum>
  <w:abstractNum w:abstractNumId="10" w15:restartNumberingAfterBreak="0">
    <w:nsid w:val="43D33CAD"/>
    <w:multiLevelType w:val="hybridMultilevel"/>
    <w:tmpl w:val="BB369B66"/>
    <w:lvl w:ilvl="0" w:tplc="2AC29C74">
      <w:start w:val="1"/>
      <w:numFmt w:val="lowerLetter"/>
      <w:lvlText w:val="%1)"/>
      <w:lvlJc w:val="left"/>
      <w:pPr>
        <w:ind w:left="1413" w:hanging="705"/>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1" w15:restartNumberingAfterBreak="0">
    <w:nsid w:val="465B5EAF"/>
    <w:multiLevelType w:val="hybridMultilevel"/>
    <w:tmpl w:val="0BA621DE"/>
    <w:lvl w:ilvl="0" w:tplc="53FC85EA">
      <w:start w:val="1"/>
      <w:numFmt w:val="lowerLetter"/>
      <w:lvlText w:val="%1)"/>
      <w:lvlJc w:val="left"/>
      <w:pPr>
        <w:ind w:left="1068" w:hanging="36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2" w15:restartNumberingAfterBreak="0">
    <w:nsid w:val="47F00A7C"/>
    <w:multiLevelType w:val="hybridMultilevel"/>
    <w:tmpl w:val="715EA52C"/>
    <w:lvl w:ilvl="0" w:tplc="A4140836">
      <w:start w:val="1"/>
      <w:numFmt w:val="lowerLetter"/>
      <w:lvlText w:val="%1)"/>
      <w:lvlJc w:val="left"/>
      <w:pPr>
        <w:ind w:left="1068" w:hanging="36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3" w15:restartNumberingAfterBreak="0">
    <w:nsid w:val="50477E52"/>
    <w:multiLevelType w:val="hybridMultilevel"/>
    <w:tmpl w:val="93A6D762"/>
    <w:lvl w:ilvl="0" w:tplc="FD14754E">
      <w:start w:val="1"/>
      <w:numFmt w:val="decimal"/>
      <w:lvlText w:val="%1."/>
      <w:lvlJc w:val="left"/>
      <w:pPr>
        <w:ind w:left="1069" w:hanging="360"/>
      </w:pPr>
      <w:rPr>
        <w:rFonts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14" w15:restartNumberingAfterBreak="0">
    <w:nsid w:val="6AA9232F"/>
    <w:multiLevelType w:val="hybridMultilevel"/>
    <w:tmpl w:val="DADE0580"/>
    <w:lvl w:ilvl="0" w:tplc="3E28DB7C">
      <w:start w:val="4"/>
      <w:numFmt w:val="bullet"/>
      <w:lvlText w:val="-"/>
      <w:lvlJc w:val="left"/>
      <w:pPr>
        <w:ind w:left="1068" w:hanging="360"/>
      </w:pPr>
      <w:rPr>
        <w:rFonts w:ascii="Bookman Old Style" w:eastAsia="Times New Roman" w:hAnsi="Bookman Old Style" w:cs="Arial" w:hint="default"/>
        <w:sz w:val="28"/>
      </w:rPr>
    </w:lvl>
    <w:lvl w:ilvl="1" w:tplc="240A0003" w:tentative="1">
      <w:start w:val="1"/>
      <w:numFmt w:val="bullet"/>
      <w:lvlText w:val="o"/>
      <w:lvlJc w:val="left"/>
      <w:pPr>
        <w:ind w:left="1788" w:hanging="360"/>
      </w:pPr>
      <w:rPr>
        <w:rFonts w:ascii="Courier New" w:hAnsi="Courier New" w:cs="Courier New" w:hint="default"/>
      </w:rPr>
    </w:lvl>
    <w:lvl w:ilvl="2" w:tplc="240A0005" w:tentative="1">
      <w:start w:val="1"/>
      <w:numFmt w:val="bullet"/>
      <w:lvlText w:val=""/>
      <w:lvlJc w:val="left"/>
      <w:pPr>
        <w:ind w:left="2508" w:hanging="360"/>
      </w:pPr>
      <w:rPr>
        <w:rFonts w:ascii="Wingdings" w:hAnsi="Wingdings" w:hint="default"/>
      </w:rPr>
    </w:lvl>
    <w:lvl w:ilvl="3" w:tplc="240A0001" w:tentative="1">
      <w:start w:val="1"/>
      <w:numFmt w:val="bullet"/>
      <w:lvlText w:val=""/>
      <w:lvlJc w:val="left"/>
      <w:pPr>
        <w:ind w:left="3228" w:hanging="360"/>
      </w:pPr>
      <w:rPr>
        <w:rFonts w:ascii="Symbol" w:hAnsi="Symbol" w:hint="default"/>
      </w:rPr>
    </w:lvl>
    <w:lvl w:ilvl="4" w:tplc="240A0003" w:tentative="1">
      <w:start w:val="1"/>
      <w:numFmt w:val="bullet"/>
      <w:lvlText w:val="o"/>
      <w:lvlJc w:val="left"/>
      <w:pPr>
        <w:ind w:left="3948" w:hanging="360"/>
      </w:pPr>
      <w:rPr>
        <w:rFonts w:ascii="Courier New" w:hAnsi="Courier New" w:cs="Courier New" w:hint="default"/>
      </w:rPr>
    </w:lvl>
    <w:lvl w:ilvl="5" w:tplc="240A0005" w:tentative="1">
      <w:start w:val="1"/>
      <w:numFmt w:val="bullet"/>
      <w:lvlText w:val=""/>
      <w:lvlJc w:val="left"/>
      <w:pPr>
        <w:ind w:left="4668" w:hanging="360"/>
      </w:pPr>
      <w:rPr>
        <w:rFonts w:ascii="Wingdings" w:hAnsi="Wingdings" w:hint="default"/>
      </w:rPr>
    </w:lvl>
    <w:lvl w:ilvl="6" w:tplc="240A0001" w:tentative="1">
      <w:start w:val="1"/>
      <w:numFmt w:val="bullet"/>
      <w:lvlText w:val=""/>
      <w:lvlJc w:val="left"/>
      <w:pPr>
        <w:ind w:left="5388" w:hanging="360"/>
      </w:pPr>
      <w:rPr>
        <w:rFonts w:ascii="Symbol" w:hAnsi="Symbol" w:hint="default"/>
      </w:rPr>
    </w:lvl>
    <w:lvl w:ilvl="7" w:tplc="240A0003" w:tentative="1">
      <w:start w:val="1"/>
      <w:numFmt w:val="bullet"/>
      <w:lvlText w:val="o"/>
      <w:lvlJc w:val="left"/>
      <w:pPr>
        <w:ind w:left="6108" w:hanging="360"/>
      </w:pPr>
      <w:rPr>
        <w:rFonts w:ascii="Courier New" w:hAnsi="Courier New" w:cs="Courier New" w:hint="default"/>
      </w:rPr>
    </w:lvl>
    <w:lvl w:ilvl="8" w:tplc="240A0005" w:tentative="1">
      <w:start w:val="1"/>
      <w:numFmt w:val="bullet"/>
      <w:lvlText w:val=""/>
      <w:lvlJc w:val="left"/>
      <w:pPr>
        <w:ind w:left="6828" w:hanging="360"/>
      </w:pPr>
      <w:rPr>
        <w:rFonts w:ascii="Wingdings" w:hAnsi="Wingdings" w:hint="default"/>
      </w:rPr>
    </w:lvl>
  </w:abstractNum>
  <w:abstractNum w:abstractNumId="15" w15:restartNumberingAfterBreak="0">
    <w:nsid w:val="6D7868C3"/>
    <w:multiLevelType w:val="hybridMultilevel"/>
    <w:tmpl w:val="4EF6C1BA"/>
    <w:lvl w:ilvl="0" w:tplc="8A22E080">
      <w:start w:val="1"/>
      <w:numFmt w:val="lowerLetter"/>
      <w:lvlText w:val="%1)"/>
      <w:lvlJc w:val="left"/>
      <w:pPr>
        <w:ind w:left="1776" w:hanging="360"/>
      </w:pPr>
      <w:rPr>
        <w:rFonts w:hint="default"/>
      </w:rPr>
    </w:lvl>
    <w:lvl w:ilvl="1" w:tplc="240A0019" w:tentative="1">
      <w:start w:val="1"/>
      <w:numFmt w:val="lowerLetter"/>
      <w:lvlText w:val="%2."/>
      <w:lvlJc w:val="left"/>
      <w:pPr>
        <w:ind w:left="2496" w:hanging="360"/>
      </w:pPr>
    </w:lvl>
    <w:lvl w:ilvl="2" w:tplc="240A001B" w:tentative="1">
      <w:start w:val="1"/>
      <w:numFmt w:val="lowerRoman"/>
      <w:lvlText w:val="%3."/>
      <w:lvlJc w:val="right"/>
      <w:pPr>
        <w:ind w:left="3216" w:hanging="180"/>
      </w:pPr>
    </w:lvl>
    <w:lvl w:ilvl="3" w:tplc="240A000F" w:tentative="1">
      <w:start w:val="1"/>
      <w:numFmt w:val="decimal"/>
      <w:lvlText w:val="%4."/>
      <w:lvlJc w:val="left"/>
      <w:pPr>
        <w:ind w:left="3936" w:hanging="360"/>
      </w:pPr>
    </w:lvl>
    <w:lvl w:ilvl="4" w:tplc="240A0019" w:tentative="1">
      <w:start w:val="1"/>
      <w:numFmt w:val="lowerLetter"/>
      <w:lvlText w:val="%5."/>
      <w:lvlJc w:val="left"/>
      <w:pPr>
        <w:ind w:left="4656" w:hanging="360"/>
      </w:pPr>
    </w:lvl>
    <w:lvl w:ilvl="5" w:tplc="240A001B" w:tentative="1">
      <w:start w:val="1"/>
      <w:numFmt w:val="lowerRoman"/>
      <w:lvlText w:val="%6."/>
      <w:lvlJc w:val="right"/>
      <w:pPr>
        <w:ind w:left="5376" w:hanging="180"/>
      </w:pPr>
    </w:lvl>
    <w:lvl w:ilvl="6" w:tplc="240A000F" w:tentative="1">
      <w:start w:val="1"/>
      <w:numFmt w:val="decimal"/>
      <w:lvlText w:val="%7."/>
      <w:lvlJc w:val="left"/>
      <w:pPr>
        <w:ind w:left="6096" w:hanging="360"/>
      </w:pPr>
    </w:lvl>
    <w:lvl w:ilvl="7" w:tplc="240A0019" w:tentative="1">
      <w:start w:val="1"/>
      <w:numFmt w:val="lowerLetter"/>
      <w:lvlText w:val="%8."/>
      <w:lvlJc w:val="left"/>
      <w:pPr>
        <w:ind w:left="6816" w:hanging="360"/>
      </w:pPr>
    </w:lvl>
    <w:lvl w:ilvl="8" w:tplc="240A001B" w:tentative="1">
      <w:start w:val="1"/>
      <w:numFmt w:val="lowerRoman"/>
      <w:lvlText w:val="%9."/>
      <w:lvlJc w:val="right"/>
      <w:pPr>
        <w:ind w:left="7536" w:hanging="180"/>
      </w:pPr>
    </w:lvl>
  </w:abstractNum>
  <w:abstractNum w:abstractNumId="16" w15:restartNumberingAfterBreak="0">
    <w:nsid w:val="73B66F33"/>
    <w:multiLevelType w:val="hybridMultilevel"/>
    <w:tmpl w:val="B10809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9A62D60"/>
    <w:multiLevelType w:val="hybridMultilevel"/>
    <w:tmpl w:val="B84E2DAE"/>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8" w15:restartNumberingAfterBreak="0">
    <w:nsid w:val="7BA832C0"/>
    <w:multiLevelType w:val="hybridMultilevel"/>
    <w:tmpl w:val="221ABAFE"/>
    <w:lvl w:ilvl="0" w:tplc="0CF8FF3A">
      <w:start w:val="1"/>
      <w:numFmt w:val="lowerLetter"/>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9" w15:restartNumberingAfterBreak="0">
    <w:nsid w:val="7BB1100D"/>
    <w:multiLevelType w:val="hybridMultilevel"/>
    <w:tmpl w:val="001EB7E2"/>
    <w:lvl w:ilvl="0" w:tplc="0B421D4A">
      <w:start w:val="1"/>
      <w:numFmt w:val="lowerRoman"/>
      <w:lvlText w:val="(%1)"/>
      <w:lvlJc w:val="left"/>
      <w:pPr>
        <w:ind w:left="1428" w:hanging="720"/>
      </w:pPr>
      <w:rPr>
        <w:rFonts w:hint="default"/>
        <w:i/>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num w:numId="1">
    <w:abstractNumId w:val="1"/>
  </w:num>
  <w:num w:numId="2">
    <w:abstractNumId w:val="16"/>
  </w:num>
  <w:num w:numId="3">
    <w:abstractNumId w:val="8"/>
  </w:num>
  <w:num w:numId="4">
    <w:abstractNumId w:val="18"/>
  </w:num>
  <w:num w:numId="5">
    <w:abstractNumId w:val="5"/>
  </w:num>
  <w:num w:numId="6">
    <w:abstractNumId w:val="15"/>
  </w:num>
  <w:num w:numId="7">
    <w:abstractNumId w:val="10"/>
  </w:num>
  <w:num w:numId="8">
    <w:abstractNumId w:val="0"/>
  </w:num>
  <w:num w:numId="9">
    <w:abstractNumId w:val="19"/>
  </w:num>
  <w:num w:numId="10">
    <w:abstractNumId w:val="12"/>
  </w:num>
  <w:num w:numId="11">
    <w:abstractNumId w:val="17"/>
  </w:num>
  <w:num w:numId="12">
    <w:abstractNumId w:val="14"/>
  </w:num>
  <w:num w:numId="13">
    <w:abstractNumId w:val="7"/>
  </w:num>
  <w:num w:numId="14">
    <w:abstractNumId w:val="11"/>
  </w:num>
  <w:num w:numId="15">
    <w:abstractNumId w:val="3"/>
  </w:num>
  <w:num w:numId="16">
    <w:abstractNumId w:val="9"/>
  </w:num>
  <w:num w:numId="17">
    <w:abstractNumId w:val="13"/>
  </w:num>
  <w:num w:numId="18">
    <w:abstractNumId w:val="6"/>
  </w:num>
  <w:num w:numId="19">
    <w:abstractNumId w:val="4"/>
  </w:num>
  <w:num w:numId="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42"/>
  <w:activeWritingStyle w:appName="MSWord" w:lang="pt-BR" w:vendorID="64" w:dllVersion="6" w:nlCheck="1" w:checkStyle="0"/>
  <w:activeWritingStyle w:appName="MSWord" w:lang="es-ES" w:vendorID="64" w:dllVersion="6" w:nlCheck="1" w:checkStyle="0"/>
  <w:activeWritingStyle w:appName="MSWord" w:lang="es-ES_tradnl" w:vendorID="64" w:dllVersion="6" w:nlCheck="1" w:checkStyle="0"/>
  <w:activeWritingStyle w:appName="MSWord" w:lang="es-MX" w:vendorID="64" w:dllVersion="6" w:nlCheck="1" w:checkStyle="0"/>
  <w:activeWritingStyle w:appName="MSWord" w:lang="es-CO" w:vendorID="64" w:dllVersion="6" w:nlCheck="1" w:checkStyle="0"/>
  <w:activeWritingStyle w:appName="MSWord" w:lang="pt-BR" w:vendorID="64" w:dllVersion="4096" w:nlCheck="1" w:checkStyle="0"/>
  <w:activeWritingStyle w:appName="MSWord" w:lang="es-ES" w:vendorID="64" w:dllVersion="4096" w:nlCheck="1" w:checkStyle="0"/>
  <w:activeWritingStyle w:appName="MSWord" w:lang="es-ES_tradnl" w:vendorID="64" w:dllVersion="4096" w:nlCheck="1" w:checkStyle="0"/>
  <w:activeWritingStyle w:appName="MSWord" w:lang="es-CO" w:vendorID="64" w:dllVersion="4096" w:nlCheck="1" w:checkStyle="0"/>
  <w:activeWritingStyle w:appName="MSWord" w:lang="es-MX" w:vendorID="64" w:dllVersion="4096" w:nlCheck="1" w:checkStyle="0"/>
  <w:activeWritingStyle w:appName="MSWord" w:lang="pt-BR" w:vendorID="64" w:dllVersion="0" w:nlCheck="1" w:checkStyle="0"/>
  <w:activeWritingStyle w:appName="MSWord" w:lang="es-ES" w:vendorID="64" w:dllVersion="0" w:nlCheck="1" w:checkStyle="0"/>
  <w:activeWritingStyle w:appName="MSWord" w:lang="es-CO" w:vendorID="64" w:dllVersion="0" w:nlCheck="1" w:checkStyle="0"/>
  <w:activeWritingStyle w:appName="MSWord" w:lang="es-ES_tradnl"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0CBD"/>
    <w:rsid w:val="000008FE"/>
    <w:rsid w:val="00000D7F"/>
    <w:rsid w:val="00000FC8"/>
    <w:rsid w:val="000012AF"/>
    <w:rsid w:val="000014B1"/>
    <w:rsid w:val="000019C3"/>
    <w:rsid w:val="00001D8F"/>
    <w:rsid w:val="00002094"/>
    <w:rsid w:val="00002465"/>
    <w:rsid w:val="00002B20"/>
    <w:rsid w:val="000030DD"/>
    <w:rsid w:val="000033EC"/>
    <w:rsid w:val="000035A4"/>
    <w:rsid w:val="000035C9"/>
    <w:rsid w:val="0000396C"/>
    <w:rsid w:val="00003AF6"/>
    <w:rsid w:val="00003B92"/>
    <w:rsid w:val="00003C4D"/>
    <w:rsid w:val="00003C4E"/>
    <w:rsid w:val="00003EF6"/>
    <w:rsid w:val="0000404A"/>
    <w:rsid w:val="000040C2"/>
    <w:rsid w:val="0000424D"/>
    <w:rsid w:val="0000434E"/>
    <w:rsid w:val="000048C2"/>
    <w:rsid w:val="00004B12"/>
    <w:rsid w:val="00004F27"/>
    <w:rsid w:val="000052F7"/>
    <w:rsid w:val="000053C3"/>
    <w:rsid w:val="000058E9"/>
    <w:rsid w:val="00005AA7"/>
    <w:rsid w:val="00005EF6"/>
    <w:rsid w:val="000063EC"/>
    <w:rsid w:val="00006834"/>
    <w:rsid w:val="000068E2"/>
    <w:rsid w:val="00006DC1"/>
    <w:rsid w:val="00006EB3"/>
    <w:rsid w:val="00006F53"/>
    <w:rsid w:val="0000701E"/>
    <w:rsid w:val="00007574"/>
    <w:rsid w:val="0001045E"/>
    <w:rsid w:val="00010575"/>
    <w:rsid w:val="00010B96"/>
    <w:rsid w:val="00010D2E"/>
    <w:rsid w:val="000113F5"/>
    <w:rsid w:val="00011470"/>
    <w:rsid w:val="000114FB"/>
    <w:rsid w:val="0001158B"/>
    <w:rsid w:val="00011746"/>
    <w:rsid w:val="0001182E"/>
    <w:rsid w:val="00011AAF"/>
    <w:rsid w:val="00011B3A"/>
    <w:rsid w:val="00011BD3"/>
    <w:rsid w:val="0001206B"/>
    <w:rsid w:val="00012551"/>
    <w:rsid w:val="00012ADE"/>
    <w:rsid w:val="000135B9"/>
    <w:rsid w:val="0001387D"/>
    <w:rsid w:val="00013B60"/>
    <w:rsid w:val="000144FD"/>
    <w:rsid w:val="00014643"/>
    <w:rsid w:val="00014CA1"/>
    <w:rsid w:val="00014CE1"/>
    <w:rsid w:val="0001521E"/>
    <w:rsid w:val="00015238"/>
    <w:rsid w:val="00015280"/>
    <w:rsid w:val="00015876"/>
    <w:rsid w:val="00015A7B"/>
    <w:rsid w:val="00015F5E"/>
    <w:rsid w:val="00016147"/>
    <w:rsid w:val="00016217"/>
    <w:rsid w:val="0001659E"/>
    <w:rsid w:val="000165EE"/>
    <w:rsid w:val="0001663C"/>
    <w:rsid w:val="00016760"/>
    <w:rsid w:val="00016DC7"/>
    <w:rsid w:val="000172C9"/>
    <w:rsid w:val="00017B8B"/>
    <w:rsid w:val="00017CE5"/>
    <w:rsid w:val="00020220"/>
    <w:rsid w:val="00020BAC"/>
    <w:rsid w:val="00020BF5"/>
    <w:rsid w:val="000216A2"/>
    <w:rsid w:val="000216DC"/>
    <w:rsid w:val="00021AA9"/>
    <w:rsid w:val="00021AEB"/>
    <w:rsid w:val="00021B98"/>
    <w:rsid w:val="00021D62"/>
    <w:rsid w:val="00021D8D"/>
    <w:rsid w:val="000226C8"/>
    <w:rsid w:val="0002273F"/>
    <w:rsid w:val="00022C5F"/>
    <w:rsid w:val="000235A0"/>
    <w:rsid w:val="00023A3C"/>
    <w:rsid w:val="0002407F"/>
    <w:rsid w:val="00024207"/>
    <w:rsid w:val="0002427B"/>
    <w:rsid w:val="000243F1"/>
    <w:rsid w:val="00024A68"/>
    <w:rsid w:val="00024BC0"/>
    <w:rsid w:val="0002539C"/>
    <w:rsid w:val="000254AA"/>
    <w:rsid w:val="00025AD2"/>
    <w:rsid w:val="00025F36"/>
    <w:rsid w:val="000268C1"/>
    <w:rsid w:val="000268D4"/>
    <w:rsid w:val="00026A77"/>
    <w:rsid w:val="00026C28"/>
    <w:rsid w:val="00026F44"/>
    <w:rsid w:val="00026F5D"/>
    <w:rsid w:val="00027094"/>
    <w:rsid w:val="0002712B"/>
    <w:rsid w:val="000275FF"/>
    <w:rsid w:val="00027AFD"/>
    <w:rsid w:val="0003049E"/>
    <w:rsid w:val="0003053B"/>
    <w:rsid w:val="00030A01"/>
    <w:rsid w:val="00030B19"/>
    <w:rsid w:val="00030F3C"/>
    <w:rsid w:val="00031279"/>
    <w:rsid w:val="00031818"/>
    <w:rsid w:val="00031C10"/>
    <w:rsid w:val="00031DA3"/>
    <w:rsid w:val="00031DAD"/>
    <w:rsid w:val="00031F3B"/>
    <w:rsid w:val="000326B5"/>
    <w:rsid w:val="000335FF"/>
    <w:rsid w:val="0003399B"/>
    <w:rsid w:val="00033B7A"/>
    <w:rsid w:val="00033C2A"/>
    <w:rsid w:val="00034474"/>
    <w:rsid w:val="00034956"/>
    <w:rsid w:val="00034AFE"/>
    <w:rsid w:val="00034DD0"/>
    <w:rsid w:val="00035321"/>
    <w:rsid w:val="0003537C"/>
    <w:rsid w:val="000358A2"/>
    <w:rsid w:val="000358E8"/>
    <w:rsid w:val="000359F1"/>
    <w:rsid w:val="00035A1F"/>
    <w:rsid w:val="00035F55"/>
    <w:rsid w:val="00036089"/>
    <w:rsid w:val="000360F3"/>
    <w:rsid w:val="000363CE"/>
    <w:rsid w:val="000367E4"/>
    <w:rsid w:val="00036EDE"/>
    <w:rsid w:val="00037484"/>
    <w:rsid w:val="00037546"/>
    <w:rsid w:val="000377CA"/>
    <w:rsid w:val="00040006"/>
    <w:rsid w:val="00040039"/>
    <w:rsid w:val="000400CB"/>
    <w:rsid w:val="00040907"/>
    <w:rsid w:val="00040D2C"/>
    <w:rsid w:val="00040EA7"/>
    <w:rsid w:val="00040F8C"/>
    <w:rsid w:val="00040FE1"/>
    <w:rsid w:val="000415F6"/>
    <w:rsid w:val="00041702"/>
    <w:rsid w:val="000418D5"/>
    <w:rsid w:val="00041A1B"/>
    <w:rsid w:val="00041BB5"/>
    <w:rsid w:val="00041DA7"/>
    <w:rsid w:val="00041E73"/>
    <w:rsid w:val="0004230B"/>
    <w:rsid w:val="00042672"/>
    <w:rsid w:val="00042BFD"/>
    <w:rsid w:val="00042E5E"/>
    <w:rsid w:val="0004320D"/>
    <w:rsid w:val="000432B2"/>
    <w:rsid w:val="000434B4"/>
    <w:rsid w:val="00043575"/>
    <w:rsid w:val="000439D5"/>
    <w:rsid w:val="00043C88"/>
    <w:rsid w:val="00043DED"/>
    <w:rsid w:val="00044451"/>
    <w:rsid w:val="00044E6D"/>
    <w:rsid w:val="00045309"/>
    <w:rsid w:val="00045693"/>
    <w:rsid w:val="00045768"/>
    <w:rsid w:val="00045FA0"/>
    <w:rsid w:val="00046180"/>
    <w:rsid w:val="00046798"/>
    <w:rsid w:val="00046BC1"/>
    <w:rsid w:val="00046C98"/>
    <w:rsid w:val="00046CB1"/>
    <w:rsid w:val="00046EC5"/>
    <w:rsid w:val="00047505"/>
    <w:rsid w:val="000479A6"/>
    <w:rsid w:val="00047A53"/>
    <w:rsid w:val="0005021B"/>
    <w:rsid w:val="000503E9"/>
    <w:rsid w:val="0005073B"/>
    <w:rsid w:val="00050845"/>
    <w:rsid w:val="00050D06"/>
    <w:rsid w:val="00051267"/>
    <w:rsid w:val="000514E9"/>
    <w:rsid w:val="000515CF"/>
    <w:rsid w:val="0005193D"/>
    <w:rsid w:val="00051C26"/>
    <w:rsid w:val="000525DD"/>
    <w:rsid w:val="000527DA"/>
    <w:rsid w:val="00052FA1"/>
    <w:rsid w:val="0005317B"/>
    <w:rsid w:val="000535BF"/>
    <w:rsid w:val="000535E2"/>
    <w:rsid w:val="000539FF"/>
    <w:rsid w:val="00053E3D"/>
    <w:rsid w:val="00053FD2"/>
    <w:rsid w:val="00054104"/>
    <w:rsid w:val="000542CC"/>
    <w:rsid w:val="0005464B"/>
    <w:rsid w:val="00054905"/>
    <w:rsid w:val="00054E25"/>
    <w:rsid w:val="00055AD7"/>
    <w:rsid w:val="00055F24"/>
    <w:rsid w:val="000561AF"/>
    <w:rsid w:val="000567D5"/>
    <w:rsid w:val="00056A41"/>
    <w:rsid w:val="00056C0C"/>
    <w:rsid w:val="0005702D"/>
    <w:rsid w:val="000574C6"/>
    <w:rsid w:val="00057525"/>
    <w:rsid w:val="00057C13"/>
    <w:rsid w:val="00057C20"/>
    <w:rsid w:val="00057D68"/>
    <w:rsid w:val="00057F94"/>
    <w:rsid w:val="000605AE"/>
    <w:rsid w:val="000609EC"/>
    <w:rsid w:val="00060FCA"/>
    <w:rsid w:val="00060FE0"/>
    <w:rsid w:val="000614E5"/>
    <w:rsid w:val="00061772"/>
    <w:rsid w:val="00061815"/>
    <w:rsid w:val="000620A4"/>
    <w:rsid w:val="00062191"/>
    <w:rsid w:val="000624E0"/>
    <w:rsid w:val="0006258B"/>
    <w:rsid w:val="000627D8"/>
    <w:rsid w:val="000637B0"/>
    <w:rsid w:val="000639EB"/>
    <w:rsid w:val="00063CAD"/>
    <w:rsid w:val="00064436"/>
    <w:rsid w:val="000647DE"/>
    <w:rsid w:val="00064A8F"/>
    <w:rsid w:val="00064AA5"/>
    <w:rsid w:val="00064DC2"/>
    <w:rsid w:val="00064EA3"/>
    <w:rsid w:val="00065109"/>
    <w:rsid w:val="00065271"/>
    <w:rsid w:val="000652C0"/>
    <w:rsid w:val="0006581E"/>
    <w:rsid w:val="000662AE"/>
    <w:rsid w:val="000668EC"/>
    <w:rsid w:val="00066BC3"/>
    <w:rsid w:val="00066F19"/>
    <w:rsid w:val="0006710D"/>
    <w:rsid w:val="0006732D"/>
    <w:rsid w:val="000676BE"/>
    <w:rsid w:val="00067848"/>
    <w:rsid w:val="00067B82"/>
    <w:rsid w:val="00067BFA"/>
    <w:rsid w:val="00070461"/>
    <w:rsid w:val="00070571"/>
    <w:rsid w:val="00070891"/>
    <w:rsid w:val="0007111D"/>
    <w:rsid w:val="00071283"/>
    <w:rsid w:val="00071419"/>
    <w:rsid w:val="0007189B"/>
    <w:rsid w:val="00071B26"/>
    <w:rsid w:val="00071BE1"/>
    <w:rsid w:val="000725D4"/>
    <w:rsid w:val="0007281C"/>
    <w:rsid w:val="00072934"/>
    <w:rsid w:val="00072A35"/>
    <w:rsid w:val="00072A7C"/>
    <w:rsid w:val="00072C0B"/>
    <w:rsid w:val="00072C12"/>
    <w:rsid w:val="00072D34"/>
    <w:rsid w:val="00073246"/>
    <w:rsid w:val="00073890"/>
    <w:rsid w:val="000739C0"/>
    <w:rsid w:val="00073A7F"/>
    <w:rsid w:val="00073ACA"/>
    <w:rsid w:val="00074096"/>
    <w:rsid w:val="000740F6"/>
    <w:rsid w:val="00074685"/>
    <w:rsid w:val="00074957"/>
    <w:rsid w:val="00074AAF"/>
    <w:rsid w:val="00074DD5"/>
    <w:rsid w:val="00074FFD"/>
    <w:rsid w:val="000751C0"/>
    <w:rsid w:val="0007526F"/>
    <w:rsid w:val="00075831"/>
    <w:rsid w:val="00076D5E"/>
    <w:rsid w:val="000772B6"/>
    <w:rsid w:val="00077653"/>
    <w:rsid w:val="00077761"/>
    <w:rsid w:val="000777F8"/>
    <w:rsid w:val="0008035B"/>
    <w:rsid w:val="00080846"/>
    <w:rsid w:val="0008086E"/>
    <w:rsid w:val="000812C4"/>
    <w:rsid w:val="000813F2"/>
    <w:rsid w:val="00081571"/>
    <w:rsid w:val="00081BB8"/>
    <w:rsid w:val="00081DEB"/>
    <w:rsid w:val="00082ED2"/>
    <w:rsid w:val="00083114"/>
    <w:rsid w:val="000831C7"/>
    <w:rsid w:val="00083256"/>
    <w:rsid w:val="0008325A"/>
    <w:rsid w:val="00083285"/>
    <w:rsid w:val="000834BC"/>
    <w:rsid w:val="000835BA"/>
    <w:rsid w:val="00083782"/>
    <w:rsid w:val="00083ABA"/>
    <w:rsid w:val="00083ACB"/>
    <w:rsid w:val="00083B5C"/>
    <w:rsid w:val="00083D6A"/>
    <w:rsid w:val="00083E3F"/>
    <w:rsid w:val="00083E58"/>
    <w:rsid w:val="00083FBE"/>
    <w:rsid w:val="00084882"/>
    <w:rsid w:val="00084885"/>
    <w:rsid w:val="00084A4D"/>
    <w:rsid w:val="000851E1"/>
    <w:rsid w:val="000855A7"/>
    <w:rsid w:val="0008574B"/>
    <w:rsid w:val="00085B07"/>
    <w:rsid w:val="00085CFA"/>
    <w:rsid w:val="00085F08"/>
    <w:rsid w:val="000863F2"/>
    <w:rsid w:val="00086DAA"/>
    <w:rsid w:val="00086FC6"/>
    <w:rsid w:val="000870FA"/>
    <w:rsid w:val="00087450"/>
    <w:rsid w:val="00087D08"/>
    <w:rsid w:val="00087D5E"/>
    <w:rsid w:val="00087FA2"/>
    <w:rsid w:val="00090139"/>
    <w:rsid w:val="0009036D"/>
    <w:rsid w:val="000903E4"/>
    <w:rsid w:val="0009051A"/>
    <w:rsid w:val="00090D71"/>
    <w:rsid w:val="00091401"/>
    <w:rsid w:val="0009140D"/>
    <w:rsid w:val="000917A1"/>
    <w:rsid w:val="00092313"/>
    <w:rsid w:val="000923DA"/>
    <w:rsid w:val="0009243C"/>
    <w:rsid w:val="0009254D"/>
    <w:rsid w:val="0009261A"/>
    <w:rsid w:val="00092821"/>
    <w:rsid w:val="000929AF"/>
    <w:rsid w:val="00092C90"/>
    <w:rsid w:val="0009372D"/>
    <w:rsid w:val="000937C9"/>
    <w:rsid w:val="000939BC"/>
    <w:rsid w:val="00093AE1"/>
    <w:rsid w:val="00093B15"/>
    <w:rsid w:val="0009407C"/>
    <w:rsid w:val="000940D5"/>
    <w:rsid w:val="0009413C"/>
    <w:rsid w:val="0009420B"/>
    <w:rsid w:val="000946CB"/>
    <w:rsid w:val="000947B0"/>
    <w:rsid w:val="0009487F"/>
    <w:rsid w:val="0009505A"/>
    <w:rsid w:val="000953A4"/>
    <w:rsid w:val="000953D2"/>
    <w:rsid w:val="00095474"/>
    <w:rsid w:val="00095922"/>
    <w:rsid w:val="0009592C"/>
    <w:rsid w:val="00095DAC"/>
    <w:rsid w:val="00095E48"/>
    <w:rsid w:val="000960E6"/>
    <w:rsid w:val="0009662E"/>
    <w:rsid w:val="00097797"/>
    <w:rsid w:val="00097D2A"/>
    <w:rsid w:val="000A0224"/>
    <w:rsid w:val="000A03E1"/>
    <w:rsid w:val="000A068E"/>
    <w:rsid w:val="000A099E"/>
    <w:rsid w:val="000A0D66"/>
    <w:rsid w:val="000A14EB"/>
    <w:rsid w:val="000A15B2"/>
    <w:rsid w:val="000A23EF"/>
    <w:rsid w:val="000A2645"/>
    <w:rsid w:val="000A2BB2"/>
    <w:rsid w:val="000A2C6F"/>
    <w:rsid w:val="000A376E"/>
    <w:rsid w:val="000A383A"/>
    <w:rsid w:val="000A39FC"/>
    <w:rsid w:val="000A3BA5"/>
    <w:rsid w:val="000A3F1A"/>
    <w:rsid w:val="000A4100"/>
    <w:rsid w:val="000A44DE"/>
    <w:rsid w:val="000A463A"/>
    <w:rsid w:val="000A4CF5"/>
    <w:rsid w:val="000A5085"/>
    <w:rsid w:val="000A524E"/>
    <w:rsid w:val="000A56EF"/>
    <w:rsid w:val="000A5ED8"/>
    <w:rsid w:val="000A5F11"/>
    <w:rsid w:val="000A5FB7"/>
    <w:rsid w:val="000A60A3"/>
    <w:rsid w:val="000A62A2"/>
    <w:rsid w:val="000A6307"/>
    <w:rsid w:val="000A654F"/>
    <w:rsid w:val="000A7558"/>
    <w:rsid w:val="000A76B0"/>
    <w:rsid w:val="000A7CA5"/>
    <w:rsid w:val="000A7F96"/>
    <w:rsid w:val="000B0090"/>
    <w:rsid w:val="000B056C"/>
    <w:rsid w:val="000B07B4"/>
    <w:rsid w:val="000B0C32"/>
    <w:rsid w:val="000B0C5A"/>
    <w:rsid w:val="000B0CD7"/>
    <w:rsid w:val="000B0E95"/>
    <w:rsid w:val="000B113F"/>
    <w:rsid w:val="000B14B1"/>
    <w:rsid w:val="000B15A5"/>
    <w:rsid w:val="000B184B"/>
    <w:rsid w:val="000B1DE9"/>
    <w:rsid w:val="000B1ED5"/>
    <w:rsid w:val="000B215A"/>
    <w:rsid w:val="000B231F"/>
    <w:rsid w:val="000B2506"/>
    <w:rsid w:val="000B27B3"/>
    <w:rsid w:val="000B2991"/>
    <w:rsid w:val="000B2A49"/>
    <w:rsid w:val="000B2CDD"/>
    <w:rsid w:val="000B2E26"/>
    <w:rsid w:val="000B2E46"/>
    <w:rsid w:val="000B309B"/>
    <w:rsid w:val="000B3348"/>
    <w:rsid w:val="000B3391"/>
    <w:rsid w:val="000B34C4"/>
    <w:rsid w:val="000B3791"/>
    <w:rsid w:val="000B3B97"/>
    <w:rsid w:val="000B4569"/>
    <w:rsid w:val="000B45D7"/>
    <w:rsid w:val="000B4693"/>
    <w:rsid w:val="000B4DFA"/>
    <w:rsid w:val="000B5054"/>
    <w:rsid w:val="000B51E4"/>
    <w:rsid w:val="000B5451"/>
    <w:rsid w:val="000B55A0"/>
    <w:rsid w:val="000B563C"/>
    <w:rsid w:val="000B57B0"/>
    <w:rsid w:val="000B5B50"/>
    <w:rsid w:val="000B5CE7"/>
    <w:rsid w:val="000B5DA5"/>
    <w:rsid w:val="000B5E6E"/>
    <w:rsid w:val="000B654B"/>
    <w:rsid w:val="000B65D6"/>
    <w:rsid w:val="000B6EBE"/>
    <w:rsid w:val="000B7047"/>
    <w:rsid w:val="000B72A8"/>
    <w:rsid w:val="000B7553"/>
    <w:rsid w:val="000B763E"/>
    <w:rsid w:val="000B79C2"/>
    <w:rsid w:val="000B7A08"/>
    <w:rsid w:val="000B7AE4"/>
    <w:rsid w:val="000C00E1"/>
    <w:rsid w:val="000C0600"/>
    <w:rsid w:val="000C0871"/>
    <w:rsid w:val="000C087D"/>
    <w:rsid w:val="000C0B6C"/>
    <w:rsid w:val="000C0DC7"/>
    <w:rsid w:val="000C0F65"/>
    <w:rsid w:val="000C1374"/>
    <w:rsid w:val="000C14D9"/>
    <w:rsid w:val="000C18E4"/>
    <w:rsid w:val="000C1AB5"/>
    <w:rsid w:val="000C1BB8"/>
    <w:rsid w:val="000C1C59"/>
    <w:rsid w:val="000C1DF5"/>
    <w:rsid w:val="000C1EF5"/>
    <w:rsid w:val="000C2453"/>
    <w:rsid w:val="000C269C"/>
    <w:rsid w:val="000C27DE"/>
    <w:rsid w:val="000C292D"/>
    <w:rsid w:val="000C2A54"/>
    <w:rsid w:val="000C311A"/>
    <w:rsid w:val="000C3144"/>
    <w:rsid w:val="000C34C7"/>
    <w:rsid w:val="000C3636"/>
    <w:rsid w:val="000C372F"/>
    <w:rsid w:val="000C39FE"/>
    <w:rsid w:val="000C3B48"/>
    <w:rsid w:val="000C3DD8"/>
    <w:rsid w:val="000C3E27"/>
    <w:rsid w:val="000C413A"/>
    <w:rsid w:val="000C41AC"/>
    <w:rsid w:val="000C4251"/>
    <w:rsid w:val="000C4376"/>
    <w:rsid w:val="000C44B6"/>
    <w:rsid w:val="000C44F1"/>
    <w:rsid w:val="000C4DB7"/>
    <w:rsid w:val="000C54C9"/>
    <w:rsid w:val="000C5902"/>
    <w:rsid w:val="000C5AF3"/>
    <w:rsid w:val="000C6191"/>
    <w:rsid w:val="000C6225"/>
    <w:rsid w:val="000C66D8"/>
    <w:rsid w:val="000C6A3A"/>
    <w:rsid w:val="000C6BA8"/>
    <w:rsid w:val="000C6DEB"/>
    <w:rsid w:val="000C6FE6"/>
    <w:rsid w:val="000C71F8"/>
    <w:rsid w:val="000C71FC"/>
    <w:rsid w:val="000C757A"/>
    <w:rsid w:val="000C7790"/>
    <w:rsid w:val="000C7DFF"/>
    <w:rsid w:val="000C7E39"/>
    <w:rsid w:val="000D0804"/>
    <w:rsid w:val="000D09AF"/>
    <w:rsid w:val="000D0F1B"/>
    <w:rsid w:val="000D0FE6"/>
    <w:rsid w:val="000D1227"/>
    <w:rsid w:val="000D138E"/>
    <w:rsid w:val="000D144D"/>
    <w:rsid w:val="000D15F0"/>
    <w:rsid w:val="000D1886"/>
    <w:rsid w:val="000D19CB"/>
    <w:rsid w:val="000D19EA"/>
    <w:rsid w:val="000D1A57"/>
    <w:rsid w:val="000D1F85"/>
    <w:rsid w:val="000D270B"/>
    <w:rsid w:val="000D27AD"/>
    <w:rsid w:val="000D2A08"/>
    <w:rsid w:val="000D2B6B"/>
    <w:rsid w:val="000D2D01"/>
    <w:rsid w:val="000D2FEB"/>
    <w:rsid w:val="000D313C"/>
    <w:rsid w:val="000D3FB6"/>
    <w:rsid w:val="000D40F8"/>
    <w:rsid w:val="000D42A5"/>
    <w:rsid w:val="000D4381"/>
    <w:rsid w:val="000D4655"/>
    <w:rsid w:val="000D48E6"/>
    <w:rsid w:val="000D4A3C"/>
    <w:rsid w:val="000D4D7B"/>
    <w:rsid w:val="000D4E7B"/>
    <w:rsid w:val="000D51E2"/>
    <w:rsid w:val="000D585C"/>
    <w:rsid w:val="000D5B45"/>
    <w:rsid w:val="000D5E2C"/>
    <w:rsid w:val="000D6453"/>
    <w:rsid w:val="000D64BF"/>
    <w:rsid w:val="000D6608"/>
    <w:rsid w:val="000D664C"/>
    <w:rsid w:val="000D66BD"/>
    <w:rsid w:val="000D686C"/>
    <w:rsid w:val="000D6FD3"/>
    <w:rsid w:val="000D734B"/>
    <w:rsid w:val="000D7633"/>
    <w:rsid w:val="000D771A"/>
    <w:rsid w:val="000D7982"/>
    <w:rsid w:val="000D7ADE"/>
    <w:rsid w:val="000E045E"/>
    <w:rsid w:val="000E0882"/>
    <w:rsid w:val="000E0E89"/>
    <w:rsid w:val="000E0E94"/>
    <w:rsid w:val="000E1071"/>
    <w:rsid w:val="000E1874"/>
    <w:rsid w:val="000E1913"/>
    <w:rsid w:val="000E1A72"/>
    <w:rsid w:val="000E1DBD"/>
    <w:rsid w:val="000E2197"/>
    <w:rsid w:val="000E2250"/>
    <w:rsid w:val="000E2293"/>
    <w:rsid w:val="000E2863"/>
    <w:rsid w:val="000E2E12"/>
    <w:rsid w:val="000E3064"/>
    <w:rsid w:val="000E3087"/>
    <w:rsid w:val="000E34E6"/>
    <w:rsid w:val="000E3533"/>
    <w:rsid w:val="000E358B"/>
    <w:rsid w:val="000E374B"/>
    <w:rsid w:val="000E3CF3"/>
    <w:rsid w:val="000E3DB0"/>
    <w:rsid w:val="000E3E4E"/>
    <w:rsid w:val="000E3FB4"/>
    <w:rsid w:val="000E4B6C"/>
    <w:rsid w:val="000E4EB6"/>
    <w:rsid w:val="000E593F"/>
    <w:rsid w:val="000E5B37"/>
    <w:rsid w:val="000E61D3"/>
    <w:rsid w:val="000E63F4"/>
    <w:rsid w:val="000E67F4"/>
    <w:rsid w:val="000E6C6B"/>
    <w:rsid w:val="000E6E23"/>
    <w:rsid w:val="000E754A"/>
    <w:rsid w:val="000E79E1"/>
    <w:rsid w:val="000E7E5F"/>
    <w:rsid w:val="000F017D"/>
    <w:rsid w:val="000F02CC"/>
    <w:rsid w:val="000F1737"/>
    <w:rsid w:val="000F1791"/>
    <w:rsid w:val="000F1946"/>
    <w:rsid w:val="000F1EBA"/>
    <w:rsid w:val="000F1FE0"/>
    <w:rsid w:val="000F2711"/>
    <w:rsid w:val="000F380B"/>
    <w:rsid w:val="000F3F7F"/>
    <w:rsid w:val="000F429B"/>
    <w:rsid w:val="000F42B4"/>
    <w:rsid w:val="000F4326"/>
    <w:rsid w:val="000F4420"/>
    <w:rsid w:val="000F4681"/>
    <w:rsid w:val="000F482F"/>
    <w:rsid w:val="000F4A1C"/>
    <w:rsid w:val="000F4A59"/>
    <w:rsid w:val="000F4A75"/>
    <w:rsid w:val="000F4E05"/>
    <w:rsid w:val="000F5380"/>
    <w:rsid w:val="000F57E7"/>
    <w:rsid w:val="000F5F29"/>
    <w:rsid w:val="000F67AB"/>
    <w:rsid w:val="000F70AD"/>
    <w:rsid w:val="000F713A"/>
    <w:rsid w:val="000F7567"/>
    <w:rsid w:val="000F796A"/>
    <w:rsid w:val="000F7CC2"/>
    <w:rsid w:val="001003D9"/>
    <w:rsid w:val="00100585"/>
    <w:rsid w:val="0010064B"/>
    <w:rsid w:val="001008E9"/>
    <w:rsid w:val="00100A5C"/>
    <w:rsid w:val="00100BAA"/>
    <w:rsid w:val="0010109E"/>
    <w:rsid w:val="00101D16"/>
    <w:rsid w:val="00101D50"/>
    <w:rsid w:val="0010240C"/>
    <w:rsid w:val="001024C7"/>
    <w:rsid w:val="0010290A"/>
    <w:rsid w:val="00102B71"/>
    <w:rsid w:val="00102C29"/>
    <w:rsid w:val="0010305E"/>
    <w:rsid w:val="0010379A"/>
    <w:rsid w:val="00103904"/>
    <w:rsid w:val="00103F58"/>
    <w:rsid w:val="0010426B"/>
    <w:rsid w:val="001044C5"/>
    <w:rsid w:val="0010455E"/>
    <w:rsid w:val="001047C8"/>
    <w:rsid w:val="00104A4B"/>
    <w:rsid w:val="00104C18"/>
    <w:rsid w:val="00104C89"/>
    <w:rsid w:val="00104CCA"/>
    <w:rsid w:val="00104FF3"/>
    <w:rsid w:val="001053B5"/>
    <w:rsid w:val="001053C5"/>
    <w:rsid w:val="00105C96"/>
    <w:rsid w:val="00105CCD"/>
    <w:rsid w:val="00105EFC"/>
    <w:rsid w:val="001060BE"/>
    <w:rsid w:val="0010626F"/>
    <w:rsid w:val="0010646C"/>
    <w:rsid w:val="00106728"/>
    <w:rsid w:val="00106D2D"/>
    <w:rsid w:val="00106DE2"/>
    <w:rsid w:val="00106E88"/>
    <w:rsid w:val="001072E9"/>
    <w:rsid w:val="0010739C"/>
    <w:rsid w:val="001076BB"/>
    <w:rsid w:val="0010789E"/>
    <w:rsid w:val="00107C59"/>
    <w:rsid w:val="0011025B"/>
    <w:rsid w:val="001103D2"/>
    <w:rsid w:val="0011069B"/>
    <w:rsid w:val="00110F98"/>
    <w:rsid w:val="001110D2"/>
    <w:rsid w:val="0011139E"/>
    <w:rsid w:val="0011168A"/>
    <w:rsid w:val="00111B45"/>
    <w:rsid w:val="00111B9C"/>
    <w:rsid w:val="00111EE6"/>
    <w:rsid w:val="00112006"/>
    <w:rsid w:val="00112432"/>
    <w:rsid w:val="00112446"/>
    <w:rsid w:val="0011247F"/>
    <w:rsid w:val="001124C1"/>
    <w:rsid w:val="00112658"/>
    <w:rsid w:val="00112981"/>
    <w:rsid w:val="00112B23"/>
    <w:rsid w:val="00113926"/>
    <w:rsid w:val="00113AE1"/>
    <w:rsid w:val="00113DC2"/>
    <w:rsid w:val="00113EC9"/>
    <w:rsid w:val="00114103"/>
    <w:rsid w:val="001141C7"/>
    <w:rsid w:val="0011440B"/>
    <w:rsid w:val="0011479D"/>
    <w:rsid w:val="00114C41"/>
    <w:rsid w:val="00114D38"/>
    <w:rsid w:val="00114DF9"/>
    <w:rsid w:val="00114E29"/>
    <w:rsid w:val="0011505C"/>
    <w:rsid w:val="00115BD6"/>
    <w:rsid w:val="00115E6B"/>
    <w:rsid w:val="00115EB0"/>
    <w:rsid w:val="00115F72"/>
    <w:rsid w:val="001163C8"/>
    <w:rsid w:val="00116D26"/>
    <w:rsid w:val="00116F30"/>
    <w:rsid w:val="0011711A"/>
    <w:rsid w:val="001171F0"/>
    <w:rsid w:val="00117305"/>
    <w:rsid w:val="00117CB6"/>
    <w:rsid w:val="00117D22"/>
    <w:rsid w:val="00120071"/>
    <w:rsid w:val="00120134"/>
    <w:rsid w:val="0012026E"/>
    <w:rsid w:val="0012027C"/>
    <w:rsid w:val="001204FF"/>
    <w:rsid w:val="00120DDC"/>
    <w:rsid w:val="0012101B"/>
    <w:rsid w:val="00122193"/>
    <w:rsid w:val="0012222A"/>
    <w:rsid w:val="00122403"/>
    <w:rsid w:val="00122478"/>
    <w:rsid w:val="00122486"/>
    <w:rsid w:val="00122497"/>
    <w:rsid w:val="0012271D"/>
    <w:rsid w:val="0012295F"/>
    <w:rsid w:val="0012347E"/>
    <w:rsid w:val="00123767"/>
    <w:rsid w:val="001239F9"/>
    <w:rsid w:val="001239FB"/>
    <w:rsid w:val="00123A40"/>
    <w:rsid w:val="001240A3"/>
    <w:rsid w:val="001243DB"/>
    <w:rsid w:val="00124B07"/>
    <w:rsid w:val="00124BEA"/>
    <w:rsid w:val="00124C8F"/>
    <w:rsid w:val="00124F8B"/>
    <w:rsid w:val="00125496"/>
    <w:rsid w:val="001254BB"/>
    <w:rsid w:val="00125CD8"/>
    <w:rsid w:val="00125D62"/>
    <w:rsid w:val="00125FC2"/>
    <w:rsid w:val="001260DB"/>
    <w:rsid w:val="0012670C"/>
    <w:rsid w:val="001267AB"/>
    <w:rsid w:val="00126866"/>
    <w:rsid w:val="00126A6B"/>
    <w:rsid w:val="00126A74"/>
    <w:rsid w:val="00126DA1"/>
    <w:rsid w:val="00126E81"/>
    <w:rsid w:val="00126F9F"/>
    <w:rsid w:val="0012754B"/>
    <w:rsid w:val="001275B9"/>
    <w:rsid w:val="001275DC"/>
    <w:rsid w:val="00127751"/>
    <w:rsid w:val="001277F5"/>
    <w:rsid w:val="0012785B"/>
    <w:rsid w:val="00127D13"/>
    <w:rsid w:val="001307A2"/>
    <w:rsid w:val="001308E1"/>
    <w:rsid w:val="00130955"/>
    <w:rsid w:val="0013162E"/>
    <w:rsid w:val="00131B2F"/>
    <w:rsid w:val="001324BA"/>
    <w:rsid w:val="001328C6"/>
    <w:rsid w:val="00132C7E"/>
    <w:rsid w:val="00132D48"/>
    <w:rsid w:val="00133052"/>
    <w:rsid w:val="001331F3"/>
    <w:rsid w:val="0013324C"/>
    <w:rsid w:val="00133380"/>
    <w:rsid w:val="00133CB6"/>
    <w:rsid w:val="00133EFD"/>
    <w:rsid w:val="00133F3B"/>
    <w:rsid w:val="00134594"/>
    <w:rsid w:val="00135046"/>
    <w:rsid w:val="00135297"/>
    <w:rsid w:val="001353E1"/>
    <w:rsid w:val="001355FE"/>
    <w:rsid w:val="0013565E"/>
    <w:rsid w:val="001360BF"/>
    <w:rsid w:val="00136302"/>
    <w:rsid w:val="0013636C"/>
    <w:rsid w:val="001363DB"/>
    <w:rsid w:val="00136ACD"/>
    <w:rsid w:val="00136D1C"/>
    <w:rsid w:val="00136F55"/>
    <w:rsid w:val="00136F9E"/>
    <w:rsid w:val="0013704E"/>
    <w:rsid w:val="00137193"/>
    <w:rsid w:val="00137869"/>
    <w:rsid w:val="00137D5E"/>
    <w:rsid w:val="00137E2B"/>
    <w:rsid w:val="00140222"/>
    <w:rsid w:val="001403C1"/>
    <w:rsid w:val="001406FA"/>
    <w:rsid w:val="00140AAA"/>
    <w:rsid w:val="00140D07"/>
    <w:rsid w:val="00140EA5"/>
    <w:rsid w:val="00140F94"/>
    <w:rsid w:val="00141813"/>
    <w:rsid w:val="00141C60"/>
    <w:rsid w:val="00141E81"/>
    <w:rsid w:val="001424FF"/>
    <w:rsid w:val="0014281E"/>
    <w:rsid w:val="001429C4"/>
    <w:rsid w:val="00142CAA"/>
    <w:rsid w:val="00143171"/>
    <w:rsid w:val="001432FA"/>
    <w:rsid w:val="00143376"/>
    <w:rsid w:val="0014339A"/>
    <w:rsid w:val="00143504"/>
    <w:rsid w:val="001437A0"/>
    <w:rsid w:val="00143B78"/>
    <w:rsid w:val="00143B8B"/>
    <w:rsid w:val="00143E56"/>
    <w:rsid w:val="00143F37"/>
    <w:rsid w:val="00143FD1"/>
    <w:rsid w:val="00144AAA"/>
    <w:rsid w:val="00144E4F"/>
    <w:rsid w:val="00144EAC"/>
    <w:rsid w:val="00145080"/>
    <w:rsid w:val="00145096"/>
    <w:rsid w:val="00145A92"/>
    <w:rsid w:val="00145B35"/>
    <w:rsid w:val="00145C15"/>
    <w:rsid w:val="00145C55"/>
    <w:rsid w:val="00145FCD"/>
    <w:rsid w:val="001464FE"/>
    <w:rsid w:val="001469A3"/>
    <w:rsid w:val="00146C9A"/>
    <w:rsid w:val="00146DF3"/>
    <w:rsid w:val="00146E25"/>
    <w:rsid w:val="001473B5"/>
    <w:rsid w:val="00147459"/>
    <w:rsid w:val="001477BD"/>
    <w:rsid w:val="0014789A"/>
    <w:rsid w:val="001500D7"/>
    <w:rsid w:val="00150518"/>
    <w:rsid w:val="00150893"/>
    <w:rsid w:val="00150BE8"/>
    <w:rsid w:val="00150CCD"/>
    <w:rsid w:val="001510B5"/>
    <w:rsid w:val="00151154"/>
    <w:rsid w:val="00151364"/>
    <w:rsid w:val="00151616"/>
    <w:rsid w:val="00151D2F"/>
    <w:rsid w:val="00151EC2"/>
    <w:rsid w:val="001522B1"/>
    <w:rsid w:val="0015230F"/>
    <w:rsid w:val="0015233C"/>
    <w:rsid w:val="00152352"/>
    <w:rsid w:val="00152551"/>
    <w:rsid w:val="00152D49"/>
    <w:rsid w:val="00153084"/>
    <w:rsid w:val="001531DC"/>
    <w:rsid w:val="00153494"/>
    <w:rsid w:val="0015361E"/>
    <w:rsid w:val="00153696"/>
    <w:rsid w:val="0015372A"/>
    <w:rsid w:val="00153B8E"/>
    <w:rsid w:val="00153CB0"/>
    <w:rsid w:val="00154142"/>
    <w:rsid w:val="001542C9"/>
    <w:rsid w:val="001547ED"/>
    <w:rsid w:val="00154A55"/>
    <w:rsid w:val="00154EF9"/>
    <w:rsid w:val="001555A8"/>
    <w:rsid w:val="00155707"/>
    <w:rsid w:val="00155912"/>
    <w:rsid w:val="001559F5"/>
    <w:rsid w:val="00155A07"/>
    <w:rsid w:val="00155AA6"/>
    <w:rsid w:val="00155E02"/>
    <w:rsid w:val="00155ED2"/>
    <w:rsid w:val="001561A0"/>
    <w:rsid w:val="001561FE"/>
    <w:rsid w:val="00156C3E"/>
    <w:rsid w:val="00156E74"/>
    <w:rsid w:val="00156EDA"/>
    <w:rsid w:val="00156F4D"/>
    <w:rsid w:val="00157337"/>
    <w:rsid w:val="00157363"/>
    <w:rsid w:val="00157489"/>
    <w:rsid w:val="0015748B"/>
    <w:rsid w:val="00157766"/>
    <w:rsid w:val="001600C4"/>
    <w:rsid w:val="00160602"/>
    <w:rsid w:val="0016151D"/>
    <w:rsid w:val="0016157A"/>
    <w:rsid w:val="001618A1"/>
    <w:rsid w:val="00161E40"/>
    <w:rsid w:val="001627B0"/>
    <w:rsid w:val="001637AD"/>
    <w:rsid w:val="00163808"/>
    <w:rsid w:val="00163A3A"/>
    <w:rsid w:val="00163C13"/>
    <w:rsid w:val="00163E65"/>
    <w:rsid w:val="00164139"/>
    <w:rsid w:val="0016415A"/>
    <w:rsid w:val="001649D8"/>
    <w:rsid w:val="00164CBC"/>
    <w:rsid w:val="00164F9E"/>
    <w:rsid w:val="00165826"/>
    <w:rsid w:val="00165DDA"/>
    <w:rsid w:val="001664AB"/>
    <w:rsid w:val="00166822"/>
    <w:rsid w:val="00166A0E"/>
    <w:rsid w:val="00167365"/>
    <w:rsid w:val="001673B1"/>
    <w:rsid w:val="0016765C"/>
    <w:rsid w:val="00167836"/>
    <w:rsid w:val="00167DCC"/>
    <w:rsid w:val="00167F52"/>
    <w:rsid w:val="001701FD"/>
    <w:rsid w:val="00170352"/>
    <w:rsid w:val="0017087C"/>
    <w:rsid w:val="00170942"/>
    <w:rsid w:val="00170B5E"/>
    <w:rsid w:val="00170BBF"/>
    <w:rsid w:val="00170BE6"/>
    <w:rsid w:val="00170DE1"/>
    <w:rsid w:val="00171185"/>
    <w:rsid w:val="00171A00"/>
    <w:rsid w:val="00171A46"/>
    <w:rsid w:val="00171A5D"/>
    <w:rsid w:val="00171C82"/>
    <w:rsid w:val="00171D39"/>
    <w:rsid w:val="00172802"/>
    <w:rsid w:val="00172FC2"/>
    <w:rsid w:val="0017311E"/>
    <w:rsid w:val="001732D9"/>
    <w:rsid w:val="00173392"/>
    <w:rsid w:val="0017350B"/>
    <w:rsid w:val="0017351D"/>
    <w:rsid w:val="00173559"/>
    <w:rsid w:val="00174485"/>
    <w:rsid w:val="001744EC"/>
    <w:rsid w:val="00174926"/>
    <w:rsid w:val="00175211"/>
    <w:rsid w:val="0017526F"/>
    <w:rsid w:val="001755BF"/>
    <w:rsid w:val="0017560F"/>
    <w:rsid w:val="00175922"/>
    <w:rsid w:val="00175FC4"/>
    <w:rsid w:val="00176603"/>
    <w:rsid w:val="0017735C"/>
    <w:rsid w:val="00177466"/>
    <w:rsid w:val="00177479"/>
    <w:rsid w:val="001776AB"/>
    <w:rsid w:val="00177AD0"/>
    <w:rsid w:val="00177DBF"/>
    <w:rsid w:val="00177DDC"/>
    <w:rsid w:val="00177DE6"/>
    <w:rsid w:val="00177F9B"/>
    <w:rsid w:val="001800AD"/>
    <w:rsid w:val="00180409"/>
    <w:rsid w:val="00180747"/>
    <w:rsid w:val="00180887"/>
    <w:rsid w:val="00180A59"/>
    <w:rsid w:val="00180B55"/>
    <w:rsid w:val="00180C71"/>
    <w:rsid w:val="00180EA5"/>
    <w:rsid w:val="001810BA"/>
    <w:rsid w:val="001817A2"/>
    <w:rsid w:val="0018220F"/>
    <w:rsid w:val="00182334"/>
    <w:rsid w:val="001825FA"/>
    <w:rsid w:val="001826C2"/>
    <w:rsid w:val="00182767"/>
    <w:rsid w:val="00182878"/>
    <w:rsid w:val="00182AC4"/>
    <w:rsid w:val="001830F4"/>
    <w:rsid w:val="00183139"/>
    <w:rsid w:val="001832FB"/>
    <w:rsid w:val="001834FA"/>
    <w:rsid w:val="0018355F"/>
    <w:rsid w:val="001836E0"/>
    <w:rsid w:val="00183727"/>
    <w:rsid w:val="00183B4E"/>
    <w:rsid w:val="00183DBA"/>
    <w:rsid w:val="001844E6"/>
    <w:rsid w:val="001848F0"/>
    <w:rsid w:val="00184A62"/>
    <w:rsid w:val="00184D21"/>
    <w:rsid w:val="0018581C"/>
    <w:rsid w:val="00185959"/>
    <w:rsid w:val="00185964"/>
    <w:rsid w:val="00185DA4"/>
    <w:rsid w:val="00186705"/>
    <w:rsid w:val="0018673B"/>
    <w:rsid w:val="00186B34"/>
    <w:rsid w:val="00186DD4"/>
    <w:rsid w:val="00186DE4"/>
    <w:rsid w:val="00187428"/>
    <w:rsid w:val="00190625"/>
    <w:rsid w:val="0019093F"/>
    <w:rsid w:val="00190A44"/>
    <w:rsid w:val="00190B63"/>
    <w:rsid w:val="00190B87"/>
    <w:rsid w:val="001911AA"/>
    <w:rsid w:val="00191850"/>
    <w:rsid w:val="001918B0"/>
    <w:rsid w:val="001919BA"/>
    <w:rsid w:val="00191A60"/>
    <w:rsid w:val="00191ECA"/>
    <w:rsid w:val="0019296F"/>
    <w:rsid w:val="00192C56"/>
    <w:rsid w:val="00192C78"/>
    <w:rsid w:val="001933E1"/>
    <w:rsid w:val="00193524"/>
    <w:rsid w:val="001936F1"/>
    <w:rsid w:val="00193CD4"/>
    <w:rsid w:val="00193D73"/>
    <w:rsid w:val="00193F3C"/>
    <w:rsid w:val="00194712"/>
    <w:rsid w:val="001947FA"/>
    <w:rsid w:val="00194B6B"/>
    <w:rsid w:val="00194D95"/>
    <w:rsid w:val="0019505E"/>
    <w:rsid w:val="00195228"/>
    <w:rsid w:val="0019544F"/>
    <w:rsid w:val="001967D0"/>
    <w:rsid w:val="00196AB8"/>
    <w:rsid w:val="00196B86"/>
    <w:rsid w:val="00196C17"/>
    <w:rsid w:val="00196C2F"/>
    <w:rsid w:val="00196C50"/>
    <w:rsid w:val="00196CE7"/>
    <w:rsid w:val="00196E38"/>
    <w:rsid w:val="00197202"/>
    <w:rsid w:val="0019776F"/>
    <w:rsid w:val="0019798F"/>
    <w:rsid w:val="00197F37"/>
    <w:rsid w:val="001A059E"/>
    <w:rsid w:val="001A0D46"/>
    <w:rsid w:val="001A0EA6"/>
    <w:rsid w:val="001A0EE8"/>
    <w:rsid w:val="001A131B"/>
    <w:rsid w:val="001A1386"/>
    <w:rsid w:val="001A13C5"/>
    <w:rsid w:val="001A16AF"/>
    <w:rsid w:val="001A1B75"/>
    <w:rsid w:val="001A1BC6"/>
    <w:rsid w:val="001A23B6"/>
    <w:rsid w:val="001A23E5"/>
    <w:rsid w:val="001A245E"/>
    <w:rsid w:val="001A2643"/>
    <w:rsid w:val="001A28E8"/>
    <w:rsid w:val="001A2914"/>
    <w:rsid w:val="001A315A"/>
    <w:rsid w:val="001A3174"/>
    <w:rsid w:val="001A358A"/>
    <w:rsid w:val="001A38F2"/>
    <w:rsid w:val="001A3A05"/>
    <w:rsid w:val="001A3DF1"/>
    <w:rsid w:val="001A4076"/>
    <w:rsid w:val="001A45DD"/>
    <w:rsid w:val="001A4969"/>
    <w:rsid w:val="001A4D3D"/>
    <w:rsid w:val="001A4EB0"/>
    <w:rsid w:val="001A5470"/>
    <w:rsid w:val="001A5837"/>
    <w:rsid w:val="001A605A"/>
    <w:rsid w:val="001A6303"/>
    <w:rsid w:val="001A66FA"/>
    <w:rsid w:val="001A67F1"/>
    <w:rsid w:val="001A6B69"/>
    <w:rsid w:val="001A6C35"/>
    <w:rsid w:val="001A74CA"/>
    <w:rsid w:val="001A7A05"/>
    <w:rsid w:val="001A7E28"/>
    <w:rsid w:val="001B0595"/>
    <w:rsid w:val="001B05FF"/>
    <w:rsid w:val="001B0957"/>
    <w:rsid w:val="001B0BB4"/>
    <w:rsid w:val="001B1A4C"/>
    <w:rsid w:val="001B2169"/>
    <w:rsid w:val="001B2237"/>
    <w:rsid w:val="001B2315"/>
    <w:rsid w:val="001B2775"/>
    <w:rsid w:val="001B27F8"/>
    <w:rsid w:val="001B2A7B"/>
    <w:rsid w:val="001B2B64"/>
    <w:rsid w:val="001B2BA9"/>
    <w:rsid w:val="001B2D2C"/>
    <w:rsid w:val="001B2DF0"/>
    <w:rsid w:val="001B2FA3"/>
    <w:rsid w:val="001B3010"/>
    <w:rsid w:val="001B3113"/>
    <w:rsid w:val="001B360C"/>
    <w:rsid w:val="001B36DA"/>
    <w:rsid w:val="001B37F3"/>
    <w:rsid w:val="001B388F"/>
    <w:rsid w:val="001B38B4"/>
    <w:rsid w:val="001B401D"/>
    <w:rsid w:val="001B44E0"/>
    <w:rsid w:val="001B45A6"/>
    <w:rsid w:val="001B48DD"/>
    <w:rsid w:val="001B49A0"/>
    <w:rsid w:val="001B49AB"/>
    <w:rsid w:val="001B4E4C"/>
    <w:rsid w:val="001B4F5F"/>
    <w:rsid w:val="001B502F"/>
    <w:rsid w:val="001B5C42"/>
    <w:rsid w:val="001B5CBC"/>
    <w:rsid w:val="001B5D37"/>
    <w:rsid w:val="001B62B2"/>
    <w:rsid w:val="001B62F1"/>
    <w:rsid w:val="001B698E"/>
    <w:rsid w:val="001B6CE4"/>
    <w:rsid w:val="001B7D02"/>
    <w:rsid w:val="001B7D9B"/>
    <w:rsid w:val="001C040E"/>
    <w:rsid w:val="001C05C2"/>
    <w:rsid w:val="001C0661"/>
    <w:rsid w:val="001C0708"/>
    <w:rsid w:val="001C0918"/>
    <w:rsid w:val="001C0E62"/>
    <w:rsid w:val="001C0F34"/>
    <w:rsid w:val="001C12B3"/>
    <w:rsid w:val="001C15B5"/>
    <w:rsid w:val="001C2339"/>
    <w:rsid w:val="001C2439"/>
    <w:rsid w:val="001C2658"/>
    <w:rsid w:val="001C26C2"/>
    <w:rsid w:val="001C2990"/>
    <w:rsid w:val="001C345E"/>
    <w:rsid w:val="001C436B"/>
    <w:rsid w:val="001C4BFB"/>
    <w:rsid w:val="001C4CF1"/>
    <w:rsid w:val="001C4D19"/>
    <w:rsid w:val="001C571A"/>
    <w:rsid w:val="001C580E"/>
    <w:rsid w:val="001C59DF"/>
    <w:rsid w:val="001C5A74"/>
    <w:rsid w:val="001C61DA"/>
    <w:rsid w:val="001C69DA"/>
    <w:rsid w:val="001C70EE"/>
    <w:rsid w:val="001C728B"/>
    <w:rsid w:val="001C73C0"/>
    <w:rsid w:val="001C76A9"/>
    <w:rsid w:val="001C7E70"/>
    <w:rsid w:val="001D03BB"/>
    <w:rsid w:val="001D0427"/>
    <w:rsid w:val="001D07FC"/>
    <w:rsid w:val="001D0CE4"/>
    <w:rsid w:val="001D108B"/>
    <w:rsid w:val="001D10A3"/>
    <w:rsid w:val="001D1E54"/>
    <w:rsid w:val="001D2259"/>
    <w:rsid w:val="001D2301"/>
    <w:rsid w:val="001D2902"/>
    <w:rsid w:val="001D29F9"/>
    <w:rsid w:val="001D2E2A"/>
    <w:rsid w:val="001D3901"/>
    <w:rsid w:val="001D39B5"/>
    <w:rsid w:val="001D3E28"/>
    <w:rsid w:val="001D3F78"/>
    <w:rsid w:val="001D440D"/>
    <w:rsid w:val="001D4A31"/>
    <w:rsid w:val="001D4C59"/>
    <w:rsid w:val="001D4D5C"/>
    <w:rsid w:val="001D50D8"/>
    <w:rsid w:val="001D53C0"/>
    <w:rsid w:val="001D576A"/>
    <w:rsid w:val="001D57BF"/>
    <w:rsid w:val="001D5A8B"/>
    <w:rsid w:val="001D5B06"/>
    <w:rsid w:val="001D5C6A"/>
    <w:rsid w:val="001D6058"/>
    <w:rsid w:val="001D662B"/>
    <w:rsid w:val="001D6927"/>
    <w:rsid w:val="001D698A"/>
    <w:rsid w:val="001D6CB8"/>
    <w:rsid w:val="001D6EFC"/>
    <w:rsid w:val="001D7053"/>
    <w:rsid w:val="001D74EF"/>
    <w:rsid w:val="001E01AF"/>
    <w:rsid w:val="001E026D"/>
    <w:rsid w:val="001E03E0"/>
    <w:rsid w:val="001E0463"/>
    <w:rsid w:val="001E0655"/>
    <w:rsid w:val="001E066E"/>
    <w:rsid w:val="001E132E"/>
    <w:rsid w:val="001E1737"/>
    <w:rsid w:val="001E1C14"/>
    <w:rsid w:val="001E1CC2"/>
    <w:rsid w:val="001E1E4B"/>
    <w:rsid w:val="001E1F8F"/>
    <w:rsid w:val="001E203B"/>
    <w:rsid w:val="001E260C"/>
    <w:rsid w:val="001E2830"/>
    <w:rsid w:val="001E28C9"/>
    <w:rsid w:val="001E2C5A"/>
    <w:rsid w:val="001E2E87"/>
    <w:rsid w:val="001E3453"/>
    <w:rsid w:val="001E3BCB"/>
    <w:rsid w:val="001E42C4"/>
    <w:rsid w:val="001E4B97"/>
    <w:rsid w:val="001E4CE5"/>
    <w:rsid w:val="001E4DE4"/>
    <w:rsid w:val="001E4FD9"/>
    <w:rsid w:val="001E52A2"/>
    <w:rsid w:val="001E5420"/>
    <w:rsid w:val="001E5587"/>
    <w:rsid w:val="001E5661"/>
    <w:rsid w:val="001E579A"/>
    <w:rsid w:val="001E5928"/>
    <w:rsid w:val="001E5964"/>
    <w:rsid w:val="001E5B74"/>
    <w:rsid w:val="001E6145"/>
    <w:rsid w:val="001E6153"/>
    <w:rsid w:val="001E642B"/>
    <w:rsid w:val="001E67BC"/>
    <w:rsid w:val="001E690F"/>
    <w:rsid w:val="001E6A02"/>
    <w:rsid w:val="001E70DF"/>
    <w:rsid w:val="001E717F"/>
    <w:rsid w:val="001E7810"/>
    <w:rsid w:val="001E796E"/>
    <w:rsid w:val="001F0977"/>
    <w:rsid w:val="001F0D64"/>
    <w:rsid w:val="001F0F39"/>
    <w:rsid w:val="001F1405"/>
    <w:rsid w:val="001F1558"/>
    <w:rsid w:val="001F16D0"/>
    <w:rsid w:val="001F1B5D"/>
    <w:rsid w:val="001F1BF3"/>
    <w:rsid w:val="001F1CC0"/>
    <w:rsid w:val="001F1D46"/>
    <w:rsid w:val="001F1FB9"/>
    <w:rsid w:val="001F2045"/>
    <w:rsid w:val="001F24F5"/>
    <w:rsid w:val="001F271A"/>
    <w:rsid w:val="001F279C"/>
    <w:rsid w:val="001F2E7E"/>
    <w:rsid w:val="001F3376"/>
    <w:rsid w:val="001F3663"/>
    <w:rsid w:val="001F395B"/>
    <w:rsid w:val="001F3A08"/>
    <w:rsid w:val="001F3B02"/>
    <w:rsid w:val="001F3BD3"/>
    <w:rsid w:val="001F3D77"/>
    <w:rsid w:val="001F3F54"/>
    <w:rsid w:val="001F452C"/>
    <w:rsid w:val="001F45B0"/>
    <w:rsid w:val="001F48C6"/>
    <w:rsid w:val="001F50F4"/>
    <w:rsid w:val="001F521E"/>
    <w:rsid w:val="001F5280"/>
    <w:rsid w:val="001F5742"/>
    <w:rsid w:val="001F59CB"/>
    <w:rsid w:val="001F5D54"/>
    <w:rsid w:val="001F5FAC"/>
    <w:rsid w:val="001F60ED"/>
    <w:rsid w:val="001F65A0"/>
    <w:rsid w:val="001F6E1E"/>
    <w:rsid w:val="001F6E88"/>
    <w:rsid w:val="001F6F22"/>
    <w:rsid w:val="001F6F3C"/>
    <w:rsid w:val="001F72B5"/>
    <w:rsid w:val="001F7629"/>
    <w:rsid w:val="001F791F"/>
    <w:rsid w:val="001F7F07"/>
    <w:rsid w:val="0020026A"/>
    <w:rsid w:val="002002F0"/>
    <w:rsid w:val="00200536"/>
    <w:rsid w:val="00201772"/>
    <w:rsid w:val="00201844"/>
    <w:rsid w:val="0020217C"/>
    <w:rsid w:val="002021B2"/>
    <w:rsid w:val="00202285"/>
    <w:rsid w:val="002022DC"/>
    <w:rsid w:val="00202ABB"/>
    <w:rsid w:val="0020318A"/>
    <w:rsid w:val="002035D1"/>
    <w:rsid w:val="002037FE"/>
    <w:rsid w:val="00203FAA"/>
    <w:rsid w:val="00204006"/>
    <w:rsid w:val="0020406E"/>
    <w:rsid w:val="002040A4"/>
    <w:rsid w:val="00204141"/>
    <w:rsid w:val="0020442A"/>
    <w:rsid w:val="00204AD4"/>
    <w:rsid w:val="00204B58"/>
    <w:rsid w:val="00204C39"/>
    <w:rsid w:val="00204CF1"/>
    <w:rsid w:val="00204E27"/>
    <w:rsid w:val="00204EF2"/>
    <w:rsid w:val="0020500C"/>
    <w:rsid w:val="00205095"/>
    <w:rsid w:val="00205865"/>
    <w:rsid w:val="00205B15"/>
    <w:rsid w:val="0020621E"/>
    <w:rsid w:val="002062F5"/>
    <w:rsid w:val="00206386"/>
    <w:rsid w:val="002064C4"/>
    <w:rsid w:val="00206A06"/>
    <w:rsid w:val="00206C88"/>
    <w:rsid w:val="002074B9"/>
    <w:rsid w:val="00207655"/>
    <w:rsid w:val="002077C4"/>
    <w:rsid w:val="00207A86"/>
    <w:rsid w:val="00207B0B"/>
    <w:rsid w:val="0021012E"/>
    <w:rsid w:val="0021019C"/>
    <w:rsid w:val="00210242"/>
    <w:rsid w:val="002106AC"/>
    <w:rsid w:val="002109AC"/>
    <w:rsid w:val="00210A7E"/>
    <w:rsid w:val="00210B26"/>
    <w:rsid w:val="00210F0B"/>
    <w:rsid w:val="00210F35"/>
    <w:rsid w:val="00210FCA"/>
    <w:rsid w:val="002111B7"/>
    <w:rsid w:val="00211878"/>
    <w:rsid w:val="00211896"/>
    <w:rsid w:val="002118D6"/>
    <w:rsid w:val="00211B69"/>
    <w:rsid w:val="00211DA3"/>
    <w:rsid w:val="00212649"/>
    <w:rsid w:val="00212653"/>
    <w:rsid w:val="00212D33"/>
    <w:rsid w:val="00212DB5"/>
    <w:rsid w:val="00212E4F"/>
    <w:rsid w:val="002138B5"/>
    <w:rsid w:val="002139BC"/>
    <w:rsid w:val="00213C12"/>
    <w:rsid w:val="00214D55"/>
    <w:rsid w:val="002154DE"/>
    <w:rsid w:val="002159EB"/>
    <w:rsid w:val="00215BA6"/>
    <w:rsid w:val="00216232"/>
    <w:rsid w:val="0021623E"/>
    <w:rsid w:val="002163E0"/>
    <w:rsid w:val="0021669E"/>
    <w:rsid w:val="002167FE"/>
    <w:rsid w:val="002168C2"/>
    <w:rsid w:val="0021700A"/>
    <w:rsid w:val="00217D0F"/>
    <w:rsid w:val="00217D38"/>
    <w:rsid w:val="00217D52"/>
    <w:rsid w:val="00217DCF"/>
    <w:rsid w:val="00217F72"/>
    <w:rsid w:val="00217F98"/>
    <w:rsid w:val="002207A4"/>
    <w:rsid w:val="00220BA7"/>
    <w:rsid w:val="00220DAB"/>
    <w:rsid w:val="002210CB"/>
    <w:rsid w:val="0022144E"/>
    <w:rsid w:val="002214A1"/>
    <w:rsid w:val="00221AE3"/>
    <w:rsid w:val="002222FF"/>
    <w:rsid w:val="00222989"/>
    <w:rsid w:val="00222BFC"/>
    <w:rsid w:val="00222C1E"/>
    <w:rsid w:val="00222FA7"/>
    <w:rsid w:val="00223010"/>
    <w:rsid w:val="002239DD"/>
    <w:rsid w:val="00223DF6"/>
    <w:rsid w:val="002242EB"/>
    <w:rsid w:val="00224566"/>
    <w:rsid w:val="00224DEC"/>
    <w:rsid w:val="0022520D"/>
    <w:rsid w:val="0022551E"/>
    <w:rsid w:val="00225724"/>
    <w:rsid w:val="00225912"/>
    <w:rsid w:val="0022618D"/>
    <w:rsid w:val="002262FB"/>
    <w:rsid w:val="002263D3"/>
    <w:rsid w:val="00226458"/>
    <w:rsid w:val="00226514"/>
    <w:rsid w:val="002269E0"/>
    <w:rsid w:val="00226C73"/>
    <w:rsid w:val="0022706E"/>
    <w:rsid w:val="0022715B"/>
    <w:rsid w:val="00227303"/>
    <w:rsid w:val="00227577"/>
    <w:rsid w:val="00227837"/>
    <w:rsid w:val="00227D6A"/>
    <w:rsid w:val="00227E72"/>
    <w:rsid w:val="0023011A"/>
    <w:rsid w:val="002302DB"/>
    <w:rsid w:val="002308B1"/>
    <w:rsid w:val="00230963"/>
    <w:rsid w:val="00230A8F"/>
    <w:rsid w:val="00230A9E"/>
    <w:rsid w:val="00230C1C"/>
    <w:rsid w:val="00231007"/>
    <w:rsid w:val="002310C9"/>
    <w:rsid w:val="00231165"/>
    <w:rsid w:val="0023137D"/>
    <w:rsid w:val="002316D0"/>
    <w:rsid w:val="002318F0"/>
    <w:rsid w:val="002319B5"/>
    <w:rsid w:val="00231CE5"/>
    <w:rsid w:val="00231D12"/>
    <w:rsid w:val="00231D65"/>
    <w:rsid w:val="002321AC"/>
    <w:rsid w:val="002322B4"/>
    <w:rsid w:val="002325FC"/>
    <w:rsid w:val="002328BC"/>
    <w:rsid w:val="00232997"/>
    <w:rsid w:val="00232B53"/>
    <w:rsid w:val="00232BE1"/>
    <w:rsid w:val="00232D5C"/>
    <w:rsid w:val="002331D6"/>
    <w:rsid w:val="002332C2"/>
    <w:rsid w:val="0023334A"/>
    <w:rsid w:val="0023383F"/>
    <w:rsid w:val="00233C1C"/>
    <w:rsid w:val="00234374"/>
    <w:rsid w:val="00234521"/>
    <w:rsid w:val="0023471E"/>
    <w:rsid w:val="00234871"/>
    <w:rsid w:val="002350E9"/>
    <w:rsid w:val="0023521C"/>
    <w:rsid w:val="0023531A"/>
    <w:rsid w:val="002353B5"/>
    <w:rsid w:val="00235A61"/>
    <w:rsid w:val="00235ADB"/>
    <w:rsid w:val="00236204"/>
    <w:rsid w:val="00236E5C"/>
    <w:rsid w:val="00236ED0"/>
    <w:rsid w:val="00237063"/>
    <w:rsid w:val="00237129"/>
    <w:rsid w:val="00240036"/>
    <w:rsid w:val="0024025B"/>
    <w:rsid w:val="0024026B"/>
    <w:rsid w:val="002404C5"/>
    <w:rsid w:val="00240C08"/>
    <w:rsid w:val="00240C4C"/>
    <w:rsid w:val="00240ED6"/>
    <w:rsid w:val="00240FE6"/>
    <w:rsid w:val="002410D1"/>
    <w:rsid w:val="00241128"/>
    <w:rsid w:val="00241142"/>
    <w:rsid w:val="00241165"/>
    <w:rsid w:val="00241D7D"/>
    <w:rsid w:val="002421DC"/>
    <w:rsid w:val="00242837"/>
    <w:rsid w:val="00242CAC"/>
    <w:rsid w:val="00242FD7"/>
    <w:rsid w:val="002431A0"/>
    <w:rsid w:val="0024385B"/>
    <w:rsid w:val="00243BFC"/>
    <w:rsid w:val="00243D45"/>
    <w:rsid w:val="00243EF6"/>
    <w:rsid w:val="002442CB"/>
    <w:rsid w:val="0024432F"/>
    <w:rsid w:val="00244953"/>
    <w:rsid w:val="00244D20"/>
    <w:rsid w:val="00244E5D"/>
    <w:rsid w:val="00245030"/>
    <w:rsid w:val="00245424"/>
    <w:rsid w:val="00245771"/>
    <w:rsid w:val="00245ADE"/>
    <w:rsid w:val="00245AE9"/>
    <w:rsid w:val="00245CFF"/>
    <w:rsid w:val="00245DCF"/>
    <w:rsid w:val="00246025"/>
    <w:rsid w:val="00246382"/>
    <w:rsid w:val="0024649C"/>
    <w:rsid w:val="002466A2"/>
    <w:rsid w:val="002466EF"/>
    <w:rsid w:val="00246F2A"/>
    <w:rsid w:val="002471F1"/>
    <w:rsid w:val="0024721D"/>
    <w:rsid w:val="002472D4"/>
    <w:rsid w:val="00247357"/>
    <w:rsid w:val="00247514"/>
    <w:rsid w:val="002476F4"/>
    <w:rsid w:val="002478C1"/>
    <w:rsid w:val="00247D01"/>
    <w:rsid w:val="00250054"/>
    <w:rsid w:val="0025009C"/>
    <w:rsid w:val="00250142"/>
    <w:rsid w:val="002504A3"/>
    <w:rsid w:val="002505E6"/>
    <w:rsid w:val="0025165B"/>
    <w:rsid w:val="002517BF"/>
    <w:rsid w:val="00251AA1"/>
    <w:rsid w:val="0025225C"/>
    <w:rsid w:val="002522B8"/>
    <w:rsid w:val="0025258A"/>
    <w:rsid w:val="00252659"/>
    <w:rsid w:val="00252BA7"/>
    <w:rsid w:val="00252BE5"/>
    <w:rsid w:val="00252BF4"/>
    <w:rsid w:val="00252CC6"/>
    <w:rsid w:val="00252F5E"/>
    <w:rsid w:val="002530D9"/>
    <w:rsid w:val="002531D8"/>
    <w:rsid w:val="002535A7"/>
    <w:rsid w:val="002536CE"/>
    <w:rsid w:val="002536DC"/>
    <w:rsid w:val="00253713"/>
    <w:rsid w:val="00253C46"/>
    <w:rsid w:val="00253C5B"/>
    <w:rsid w:val="00253D5D"/>
    <w:rsid w:val="00253D86"/>
    <w:rsid w:val="00253EB9"/>
    <w:rsid w:val="0025459B"/>
    <w:rsid w:val="002547BC"/>
    <w:rsid w:val="00254A47"/>
    <w:rsid w:val="002554BF"/>
    <w:rsid w:val="00255686"/>
    <w:rsid w:val="00255B77"/>
    <w:rsid w:val="002560A7"/>
    <w:rsid w:val="00256306"/>
    <w:rsid w:val="0025635C"/>
    <w:rsid w:val="002567BF"/>
    <w:rsid w:val="00256B93"/>
    <w:rsid w:val="00256E43"/>
    <w:rsid w:val="00257556"/>
    <w:rsid w:val="0025774F"/>
    <w:rsid w:val="00257943"/>
    <w:rsid w:val="00257A58"/>
    <w:rsid w:val="00260111"/>
    <w:rsid w:val="00260AF5"/>
    <w:rsid w:val="00261668"/>
    <w:rsid w:val="002617F5"/>
    <w:rsid w:val="0026194E"/>
    <w:rsid w:val="00261990"/>
    <w:rsid w:val="00261CBD"/>
    <w:rsid w:val="00261D6C"/>
    <w:rsid w:val="00261FEA"/>
    <w:rsid w:val="00262558"/>
    <w:rsid w:val="002625BE"/>
    <w:rsid w:val="002626AC"/>
    <w:rsid w:val="0026296A"/>
    <w:rsid w:val="002629CD"/>
    <w:rsid w:val="002629F7"/>
    <w:rsid w:val="00262FD2"/>
    <w:rsid w:val="002632F7"/>
    <w:rsid w:val="002633C3"/>
    <w:rsid w:val="00263633"/>
    <w:rsid w:val="00264326"/>
    <w:rsid w:val="002643B8"/>
    <w:rsid w:val="00264671"/>
    <w:rsid w:val="0026469F"/>
    <w:rsid w:val="0026479A"/>
    <w:rsid w:val="00264AF8"/>
    <w:rsid w:val="00264C94"/>
    <w:rsid w:val="00264F2B"/>
    <w:rsid w:val="00264FBB"/>
    <w:rsid w:val="00265011"/>
    <w:rsid w:val="0026514A"/>
    <w:rsid w:val="00265202"/>
    <w:rsid w:val="0026528B"/>
    <w:rsid w:val="0026581B"/>
    <w:rsid w:val="002659CF"/>
    <w:rsid w:val="00265B9F"/>
    <w:rsid w:val="00266061"/>
    <w:rsid w:val="002661BC"/>
    <w:rsid w:val="00266535"/>
    <w:rsid w:val="002668C8"/>
    <w:rsid w:val="00266D1C"/>
    <w:rsid w:val="00267409"/>
    <w:rsid w:val="002674DD"/>
    <w:rsid w:val="00267A71"/>
    <w:rsid w:val="00267BE0"/>
    <w:rsid w:val="00270209"/>
    <w:rsid w:val="00270548"/>
    <w:rsid w:val="00270662"/>
    <w:rsid w:val="00270713"/>
    <w:rsid w:val="00270D0F"/>
    <w:rsid w:val="00271072"/>
    <w:rsid w:val="00271411"/>
    <w:rsid w:val="00271414"/>
    <w:rsid w:val="00271470"/>
    <w:rsid w:val="002717A2"/>
    <w:rsid w:val="002719E9"/>
    <w:rsid w:val="00271B41"/>
    <w:rsid w:val="002728CF"/>
    <w:rsid w:val="00272A3B"/>
    <w:rsid w:val="00272D7A"/>
    <w:rsid w:val="00273235"/>
    <w:rsid w:val="00273477"/>
    <w:rsid w:val="002736FC"/>
    <w:rsid w:val="00273C90"/>
    <w:rsid w:val="00274423"/>
    <w:rsid w:val="00274893"/>
    <w:rsid w:val="00274AB9"/>
    <w:rsid w:val="00274D41"/>
    <w:rsid w:val="00274E5F"/>
    <w:rsid w:val="00275944"/>
    <w:rsid w:val="0027596F"/>
    <w:rsid w:val="00275D54"/>
    <w:rsid w:val="00276195"/>
    <w:rsid w:val="0027639D"/>
    <w:rsid w:val="00276684"/>
    <w:rsid w:val="00276A7B"/>
    <w:rsid w:val="00276E6B"/>
    <w:rsid w:val="00276FA9"/>
    <w:rsid w:val="002770F7"/>
    <w:rsid w:val="002771E8"/>
    <w:rsid w:val="0027729E"/>
    <w:rsid w:val="002772D2"/>
    <w:rsid w:val="00277427"/>
    <w:rsid w:val="00277E4E"/>
    <w:rsid w:val="00277E64"/>
    <w:rsid w:val="00280978"/>
    <w:rsid w:val="00281B6D"/>
    <w:rsid w:val="00281C53"/>
    <w:rsid w:val="00281CE0"/>
    <w:rsid w:val="00281CE5"/>
    <w:rsid w:val="00281CE6"/>
    <w:rsid w:val="00281E9E"/>
    <w:rsid w:val="00281EBC"/>
    <w:rsid w:val="00281F3E"/>
    <w:rsid w:val="00282487"/>
    <w:rsid w:val="002825F6"/>
    <w:rsid w:val="00282A43"/>
    <w:rsid w:val="00282F1B"/>
    <w:rsid w:val="00282F4D"/>
    <w:rsid w:val="0028375B"/>
    <w:rsid w:val="00283998"/>
    <w:rsid w:val="00283A31"/>
    <w:rsid w:val="00283D79"/>
    <w:rsid w:val="00283D9F"/>
    <w:rsid w:val="00283ED0"/>
    <w:rsid w:val="00284A52"/>
    <w:rsid w:val="00284C5F"/>
    <w:rsid w:val="00284EDF"/>
    <w:rsid w:val="0028509D"/>
    <w:rsid w:val="002852DE"/>
    <w:rsid w:val="00285982"/>
    <w:rsid w:val="00285AA5"/>
    <w:rsid w:val="00286032"/>
    <w:rsid w:val="0028618F"/>
    <w:rsid w:val="002866C3"/>
    <w:rsid w:val="002867B0"/>
    <w:rsid w:val="00286F41"/>
    <w:rsid w:val="00287210"/>
    <w:rsid w:val="00287375"/>
    <w:rsid w:val="00287431"/>
    <w:rsid w:val="002877A1"/>
    <w:rsid w:val="00287CB5"/>
    <w:rsid w:val="002900CF"/>
    <w:rsid w:val="00290E6A"/>
    <w:rsid w:val="0029149A"/>
    <w:rsid w:val="002914B8"/>
    <w:rsid w:val="00291844"/>
    <w:rsid w:val="002923D4"/>
    <w:rsid w:val="00292495"/>
    <w:rsid w:val="00292501"/>
    <w:rsid w:val="00292987"/>
    <w:rsid w:val="002929BA"/>
    <w:rsid w:val="00292A13"/>
    <w:rsid w:val="00292AA7"/>
    <w:rsid w:val="00292E03"/>
    <w:rsid w:val="00294295"/>
    <w:rsid w:val="0029491F"/>
    <w:rsid w:val="0029498E"/>
    <w:rsid w:val="00294C51"/>
    <w:rsid w:val="00295703"/>
    <w:rsid w:val="00295816"/>
    <w:rsid w:val="00295A37"/>
    <w:rsid w:val="00295BAC"/>
    <w:rsid w:val="00295C15"/>
    <w:rsid w:val="00296053"/>
    <w:rsid w:val="002960A7"/>
    <w:rsid w:val="002965F2"/>
    <w:rsid w:val="00296847"/>
    <w:rsid w:val="00296C74"/>
    <w:rsid w:val="00296CBD"/>
    <w:rsid w:val="00296DE3"/>
    <w:rsid w:val="002970C1"/>
    <w:rsid w:val="002975BA"/>
    <w:rsid w:val="00297716"/>
    <w:rsid w:val="002978A4"/>
    <w:rsid w:val="00297D6F"/>
    <w:rsid w:val="002A00C7"/>
    <w:rsid w:val="002A012B"/>
    <w:rsid w:val="002A01CB"/>
    <w:rsid w:val="002A030F"/>
    <w:rsid w:val="002A0576"/>
    <w:rsid w:val="002A0C78"/>
    <w:rsid w:val="002A10EE"/>
    <w:rsid w:val="002A11AA"/>
    <w:rsid w:val="002A1AC0"/>
    <w:rsid w:val="002A1ADC"/>
    <w:rsid w:val="002A1AE5"/>
    <w:rsid w:val="002A1B49"/>
    <w:rsid w:val="002A1E85"/>
    <w:rsid w:val="002A2231"/>
    <w:rsid w:val="002A2553"/>
    <w:rsid w:val="002A2623"/>
    <w:rsid w:val="002A2790"/>
    <w:rsid w:val="002A2845"/>
    <w:rsid w:val="002A2AB1"/>
    <w:rsid w:val="002A2B82"/>
    <w:rsid w:val="002A2D7C"/>
    <w:rsid w:val="002A2FA5"/>
    <w:rsid w:val="002A32CD"/>
    <w:rsid w:val="002A3461"/>
    <w:rsid w:val="002A34E7"/>
    <w:rsid w:val="002A3A4A"/>
    <w:rsid w:val="002A437B"/>
    <w:rsid w:val="002A45D9"/>
    <w:rsid w:val="002A48D3"/>
    <w:rsid w:val="002A4CD3"/>
    <w:rsid w:val="002A4EFB"/>
    <w:rsid w:val="002A54A3"/>
    <w:rsid w:val="002A5820"/>
    <w:rsid w:val="002A5F3E"/>
    <w:rsid w:val="002A6048"/>
    <w:rsid w:val="002A687B"/>
    <w:rsid w:val="002A6C44"/>
    <w:rsid w:val="002A6CD9"/>
    <w:rsid w:val="002A6F23"/>
    <w:rsid w:val="002A7098"/>
    <w:rsid w:val="002A71C4"/>
    <w:rsid w:val="002A7B97"/>
    <w:rsid w:val="002A7DDD"/>
    <w:rsid w:val="002A7F27"/>
    <w:rsid w:val="002B033A"/>
    <w:rsid w:val="002B0715"/>
    <w:rsid w:val="002B0BAA"/>
    <w:rsid w:val="002B0C45"/>
    <w:rsid w:val="002B1443"/>
    <w:rsid w:val="002B1582"/>
    <w:rsid w:val="002B18B0"/>
    <w:rsid w:val="002B1A42"/>
    <w:rsid w:val="002B20ED"/>
    <w:rsid w:val="002B2194"/>
    <w:rsid w:val="002B240F"/>
    <w:rsid w:val="002B2460"/>
    <w:rsid w:val="002B262C"/>
    <w:rsid w:val="002B2F66"/>
    <w:rsid w:val="002B3143"/>
    <w:rsid w:val="002B347B"/>
    <w:rsid w:val="002B37A7"/>
    <w:rsid w:val="002B3BBC"/>
    <w:rsid w:val="002B3F34"/>
    <w:rsid w:val="002B3FA6"/>
    <w:rsid w:val="002B452B"/>
    <w:rsid w:val="002B49AD"/>
    <w:rsid w:val="002B4FAF"/>
    <w:rsid w:val="002B5378"/>
    <w:rsid w:val="002B5447"/>
    <w:rsid w:val="002B5B35"/>
    <w:rsid w:val="002B5EB5"/>
    <w:rsid w:val="002B5F22"/>
    <w:rsid w:val="002B6025"/>
    <w:rsid w:val="002B623D"/>
    <w:rsid w:val="002B634E"/>
    <w:rsid w:val="002B672E"/>
    <w:rsid w:val="002B68B2"/>
    <w:rsid w:val="002B696E"/>
    <w:rsid w:val="002B6B4E"/>
    <w:rsid w:val="002B740C"/>
    <w:rsid w:val="002B745E"/>
    <w:rsid w:val="002B78AD"/>
    <w:rsid w:val="002B7A50"/>
    <w:rsid w:val="002B7CD2"/>
    <w:rsid w:val="002B7D2A"/>
    <w:rsid w:val="002C0074"/>
    <w:rsid w:val="002C0586"/>
    <w:rsid w:val="002C090D"/>
    <w:rsid w:val="002C0E95"/>
    <w:rsid w:val="002C0EDE"/>
    <w:rsid w:val="002C1226"/>
    <w:rsid w:val="002C163E"/>
    <w:rsid w:val="002C1643"/>
    <w:rsid w:val="002C2099"/>
    <w:rsid w:val="002C28FA"/>
    <w:rsid w:val="002C291C"/>
    <w:rsid w:val="002C2AA5"/>
    <w:rsid w:val="002C3247"/>
    <w:rsid w:val="002C33B9"/>
    <w:rsid w:val="002C3D18"/>
    <w:rsid w:val="002C4069"/>
    <w:rsid w:val="002C411E"/>
    <w:rsid w:val="002C49B2"/>
    <w:rsid w:val="002C4C30"/>
    <w:rsid w:val="002C50EF"/>
    <w:rsid w:val="002C59A6"/>
    <w:rsid w:val="002C5A60"/>
    <w:rsid w:val="002C60A3"/>
    <w:rsid w:val="002C644B"/>
    <w:rsid w:val="002C6486"/>
    <w:rsid w:val="002C64CC"/>
    <w:rsid w:val="002C6BA4"/>
    <w:rsid w:val="002C6EE1"/>
    <w:rsid w:val="002C7452"/>
    <w:rsid w:val="002C7C45"/>
    <w:rsid w:val="002C7D90"/>
    <w:rsid w:val="002D01BF"/>
    <w:rsid w:val="002D0978"/>
    <w:rsid w:val="002D148D"/>
    <w:rsid w:val="002D1532"/>
    <w:rsid w:val="002D1599"/>
    <w:rsid w:val="002D1792"/>
    <w:rsid w:val="002D1869"/>
    <w:rsid w:val="002D21ED"/>
    <w:rsid w:val="002D237A"/>
    <w:rsid w:val="002D2429"/>
    <w:rsid w:val="002D249C"/>
    <w:rsid w:val="002D2691"/>
    <w:rsid w:val="002D29ED"/>
    <w:rsid w:val="002D2AB4"/>
    <w:rsid w:val="002D2CD3"/>
    <w:rsid w:val="002D301C"/>
    <w:rsid w:val="002D37DD"/>
    <w:rsid w:val="002D3968"/>
    <w:rsid w:val="002D3C40"/>
    <w:rsid w:val="002D3EA7"/>
    <w:rsid w:val="002D400B"/>
    <w:rsid w:val="002D431B"/>
    <w:rsid w:val="002D4952"/>
    <w:rsid w:val="002D5022"/>
    <w:rsid w:val="002D53C8"/>
    <w:rsid w:val="002D54CB"/>
    <w:rsid w:val="002D59E9"/>
    <w:rsid w:val="002D5BD4"/>
    <w:rsid w:val="002D5D18"/>
    <w:rsid w:val="002D5EEB"/>
    <w:rsid w:val="002D6089"/>
    <w:rsid w:val="002D60A4"/>
    <w:rsid w:val="002D6187"/>
    <w:rsid w:val="002D6AD4"/>
    <w:rsid w:val="002D6E0E"/>
    <w:rsid w:val="002D70C2"/>
    <w:rsid w:val="002D710C"/>
    <w:rsid w:val="002D71A0"/>
    <w:rsid w:val="002D740A"/>
    <w:rsid w:val="002E00AB"/>
    <w:rsid w:val="002E0932"/>
    <w:rsid w:val="002E0DFC"/>
    <w:rsid w:val="002E1261"/>
    <w:rsid w:val="002E1389"/>
    <w:rsid w:val="002E18C9"/>
    <w:rsid w:val="002E1FB7"/>
    <w:rsid w:val="002E328A"/>
    <w:rsid w:val="002E328F"/>
    <w:rsid w:val="002E368E"/>
    <w:rsid w:val="002E3A18"/>
    <w:rsid w:val="002E3A7D"/>
    <w:rsid w:val="002E3C01"/>
    <w:rsid w:val="002E3CA1"/>
    <w:rsid w:val="002E41C6"/>
    <w:rsid w:val="002E42D8"/>
    <w:rsid w:val="002E43BD"/>
    <w:rsid w:val="002E45F9"/>
    <w:rsid w:val="002E483E"/>
    <w:rsid w:val="002E4EEF"/>
    <w:rsid w:val="002E509E"/>
    <w:rsid w:val="002E51F4"/>
    <w:rsid w:val="002E5362"/>
    <w:rsid w:val="002E5734"/>
    <w:rsid w:val="002E58D5"/>
    <w:rsid w:val="002E5E56"/>
    <w:rsid w:val="002E5E6C"/>
    <w:rsid w:val="002E64DD"/>
    <w:rsid w:val="002E65C6"/>
    <w:rsid w:val="002E6C0F"/>
    <w:rsid w:val="002E72CC"/>
    <w:rsid w:val="002E7445"/>
    <w:rsid w:val="002E76B8"/>
    <w:rsid w:val="002E7890"/>
    <w:rsid w:val="002F0093"/>
    <w:rsid w:val="002F0BC2"/>
    <w:rsid w:val="002F0E0E"/>
    <w:rsid w:val="002F1068"/>
    <w:rsid w:val="002F13C4"/>
    <w:rsid w:val="002F15F2"/>
    <w:rsid w:val="002F178B"/>
    <w:rsid w:val="002F1A97"/>
    <w:rsid w:val="002F1D05"/>
    <w:rsid w:val="002F2645"/>
    <w:rsid w:val="002F2844"/>
    <w:rsid w:val="002F3062"/>
    <w:rsid w:val="002F3550"/>
    <w:rsid w:val="002F3899"/>
    <w:rsid w:val="002F3BC5"/>
    <w:rsid w:val="002F3E49"/>
    <w:rsid w:val="002F40C2"/>
    <w:rsid w:val="002F4277"/>
    <w:rsid w:val="002F4312"/>
    <w:rsid w:val="002F471A"/>
    <w:rsid w:val="002F48BE"/>
    <w:rsid w:val="002F4CCF"/>
    <w:rsid w:val="002F4DB1"/>
    <w:rsid w:val="002F5DD3"/>
    <w:rsid w:val="002F5FE8"/>
    <w:rsid w:val="002F662C"/>
    <w:rsid w:val="002F69A8"/>
    <w:rsid w:val="002F6C57"/>
    <w:rsid w:val="002F705B"/>
    <w:rsid w:val="002F709C"/>
    <w:rsid w:val="002F7189"/>
    <w:rsid w:val="002F73C1"/>
    <w:rsid w:val="002F744B"/>
    <w:rsid w:val="002F7453"/>
    <w:rsid w:val="002F7542"/>
    <w:rsid w:val="002F7892"/>
    <w:rsid w:val="00300089"/>
    <w:rsid w:val="003001A4"/>
    <w:rsid w:val="003001D2"/>
    <w:rsid w:val="003004B7"/>
    <w:rsid w:val="00300534"/>
    <w:rsid w:val="003006AE"/>
    <w:rsid w:val="00300A92"/>
    <w:rsid w:val="00300AB7"/>
    <w:rsid w:val="00300F34"/>
    <w:rsid w:val="00301139"/>
    <w:rsid w:val="003025C2"/>
    <w:rsid w:val="00302900"/>
    <w:rsid w:val="00302947"/>
    <w:rsid w:val="003029A4"/>
    <w:rsid w:val="00302A36"/>
    <w:rsid w:val="00302B6B"/>
    <w:rsid w:val="00302D1C"/>
    <w:rsid w:val="00303608"/>
    <w:rsid w:val="00303758"/>
    <w:rsid w:val="0030398A"/>
    <w:rsid w:val="00303A8F"/>
    <w:rsid w:val="00303BE8"/>
    <w:rsid w:val="00303C27"/>
    <w:rsid w:val="00303CC5"/>
    <w:rsid w:val="00303E50"/>
    <w:rsid w:val="00303ECB"/>
    <w:rsid w:val="0030506D"/>
    <w:rsid w:val="00305817"/>
    <w:rsid w:val="0030589B"/>
    <w:rsid w:val="00305E35"/>
    <w:rsid w:val="003061D9"/>
    <w:rsid w:val="00306789"/>
    <w:rsid w:val="00306A75"/>
    <w:rsid w:val="003070C5"/>
    <w:rsid w:val="0030740B"/>
    <w:rsid w:val="003077E3"/>
    <w:rsid w:val="00310119"/>
    <w:rsid w:val="003101A3"/>
    <w:rsid w:val="00310766"/>
    <w:rsid w:val="00310AD6"/>
    <w:rsid w:val="00310D61"/>
    <w:rsid w:val="00310F75"/>
    <w:rsid w:val="00311201"/>
    <w:rsid w:val="00311651"/>
    <w:rsid w:val="003116C2"/>
    <w:rsid w:val="00311812"/>
    <w:rsid w:val="003122C9"/>
    <w:rsid w:val="00312602"/>
    <w:rsid w:val="003127A7"/>
    <w:rsid w:val="00312A78"/>
    <w:rsid w:val="00312D64"/>
    <w:rsid w:val="00312E33"/>
    <w:rsid w:val="00312F70"/>
    <w:rsid w:val="00313249"/>
    <w:rsid w:val="0031326A"/>
    <w:rsid w:val="0031330E"/>
    <w:rsid w:val="003135E8"/>
    <w:rsid w:val="00313F35"/>
    <w:rsid w:val="00314227"/>
    <w:rsid w:val="00314F5F"/>
    <w:rsid w:val="00314FF5"/>
    <w:rsid w:val="00315535"/>
    <w:rsid w:val="00315569"/>
    <w:rsid w:val="003155DA"/>
    <w:rsid w:val="00315717"/>
    <w:rsid w:val="0031572F"/>
    <w:rsid w:val="00315C4C"/>
    <w:rsid w:val="00315D20"/>
    <w:rsid w:val="00315DB6"/>
    <w:rsid w:val="00316033"/>
    <w:rsid w:val="003161D4"/>
    <w:rsid w:val="00316392"/>
    <w:rsid w:val="00316499"/>
    <w:rsid w:val="003167EF"/>
    <w:rsid w:val="003169D0"/>
    <w:rsid w:val="00316C0F"/>
    <w:rsid w:val="00316C6C"/>
    <w:rsid w:val="00316D6C"/>
    <w:rsid w:val="0031715D"/>
    <w:rsid w:val="00317211"/>
    <w:rsid w:val="003174E6"/>
    <w:rsid w:val="00317E8A"/>
    <w:rsid w:val="003205FA"/>
    <w:rsid w:val="003205FB"/>
    <w:rsid w:val="003208CE"/>
    <w:rsid w:val="00320AD3"/>
    <w:rsid w:val="00320BC9"/>
    <w:rsid w:val="00320D4B"/>
    <w:rsid w:val="00320E84"/>
    <w:rsid w:val="00320F99"/>
    <w:rsid w:val="00320FB2"/>
    <w:rsid w:val="00321892"/>
    <w:rsid w:val="00321B09"/>
    <w:rsid w:val="00321DDD"/>
    <w:rsid w:val="0032209A"/>
    <w:rsid w:val="0032250B"/>
    <w:rsid w:val="00322816"/>
    <w:rsid w:val="00322ABB"/>
    <w:rsid w:val="00322B7E"/>
    <w:rsid w:val="00322C27"/>
    <w:rsid w:val="0032327A"/>
    <w:rsid w:val="00323361"/>
    <w:rsid w:val="0032360B"/>
    <w:rsid w:val="00323772"/>
    <w:rsid w:val="00323947"/>
    <w:rsid w:val="003240EE"/>
    <w:rsid w:val="003243AA"/>
    <w:rsid w:val="00324720"/>
    <w:rsid w:val="003247AF"/>
    <w:rsid w:val="003249F1"/>
    <w:rsid w:val="0032514A"/>
    <w:rsid w:val="00325970"/>
    <w:rsid w:val="003259D0"/>
    <w:rsid w:val="00325A61"/>
    <w:rsid w:val="00325F38"/>
    <w:rsid w:val="00325FFB"/>
    <w:rsid w:val="003261C0"/>
    <w:rsid w:val="003261C8"/>
    <w:rsid w:val="00326976"/>
    <w:rsid w:val="00326DC5"/>
    <w:rsid w:val="003276C0"/>
    <w:rsid w:val="003278FB"/>
    <w:rsid w:val="003302AE"/>
    <w:rsid w:val="00330923"/>
    <w:rsid w:val="003309BD"/>
    <w:rsid w:val="00330F43"/>
    <w:rsid w:val="0033110E"/>
    <w:rsid w:val="003316B2"/>
    <w:rsid w:val="003317A2"/>
    <w:rsid w:val="0033187A"/>
    <w:rsid w:val="00332062"/>
    <w:rsid w:val="00332153"/>
    <w:rsid w:val="0033218E"/>
    <w:rsid w:val="00332609"/>
    <w:rsid w:val="00332990"/>
    <w:rsid w:val="0033301A"/>
    <w:rsid w:val="003335E0"/>
    <w:rsid w:val="00333BCA"/>
    <w:rsid w:val="00333D1F"/>
    <w:rsid w:val="00333DF1"/>
    <w:rsid w:val="00333F20"/>
    <w:rsid w:val="00334109"/>
    <w:rsid w:val="003345B2"/>
    <w:rsid w:val="003346E0"/>
    <w:rsid w:val="0033486A"/>
    <w:rsid w:val="003348E4"/>
    <w:rsid w:val="00334B4D"/>
    <w:rsid w:val="00334B8E"/>
    <w:rsid w:val="00334CD7"/>
    <w:rsid w:val="00334D25"/>
    <w:rsid w:val="00334D58"/>
    <w:rsid w:val="00334D94"/>
    <w:rsid w:val="00334DF6"/>
    <w:rsid w:val="0033568E"/>
    <w:rsid w:val="0033569A"/>
    <w:rsid w:val="003358E8"/>
    <w:rsid w:val="00335948"/>
    <w:rsid w:val="00335AC5"/>
    <w:rsid w:val="00335BC2"/>
    <w:rsid w:val="00335EC4"/>
    <w:rsid w:val="0033608F"/>
    <w:rsid w:val="00336114"/>
    <w:rsid w:val="0033646A"/>
    <w:rsid w:val="003368FC"/>
    <w:rsid w:val="00336A4E"/>
    <w:rsid w:val="00336A66"/>
    <w:rsid w:val="0033709F"/>
    <w:rsid w:val="0033712F"/>
    <w:rsid w:val="003373C4"/>
    <w:rsid w:val="00337DBF"/>
    <w:rsid w:val="0034036A"/>
    <w:rsid w:val="003407B0"/>
    <w:rsid w:val="003408F7"/>
    <w:rsid w:val="00340A17"/>
    <w:rsid w:val="00341076"/>
    <w:rsid w:val="0034156B"/>
    <w:rsid w:val="0034178A"/>
    <w:rsid w:val="0034195B"/>
    <w:rsid w:val="00341D52"/>
    <w:rsid w:val="00341D84"/>
    <w:rsid w:val="0034238E"/>
    <w:rsid w:val="00342524"/>
    <w:rsid w:val="00343231"/>
    <w:rsid w:val="0034339F"/>
    <w:rsid w:val="00343436"/>
    <w:rsid w:val="00343460"/>
    <w:rsid w:val="00344112"/>
    <w:rsid w:val="003441E1"/>
    <w:rsid w:val="00344480"/>
    <w:rsid w:val="003444C9"/>
    <w:rsid w:val="00344932"/>
    <w:rsid w:val="00344A22"/>
    <w:rsid w:val="00344A27"/>
    <w:rsid w:val="00344A87"/>
    <w:rsid w:val="00344BDD"/>
    <w:rsid w:val="003451E2"/>
    <w:rsid w:val="00345312"/>
    <w:rsid w:val="00345B75"/>
    <w:rsid w:val="00345F10"/>
    <w:rsid w:val="00346430"/>
    <w:rsid w:val="0034663B"/>
    <w:rsid w:val="00346BA3"/>
    <w:rsid w:val="00347252"/>
    <w:rsid w:val="0034745B"/>
    <w:rsid w:val="003474CA"/>
    <w:rsid w:val="00347B6D"/>
    <w:rsid w:val="00350037"/>
    <w:rsid w:val="00350179"/>
    <w:rsid w:val="00350228"/>
    <w:rsid w:val="003505C0"/>
    <w:rsid w:val="00350A49"/>
    <w:rsid w:val="00351210"/>
    <w:rsid w:val="003517FB"/>
    <w:rsid w:val="00351A17"/>
    <w:rsid w:val="00351AF9"/>
    <w:rsid w:val="00351D83"/>
    <w:rsid w:val="00352073"/>
    <w:rsid w:val="003526DF"/>
    <w:rsid w:val="003526E4"/>
    <w:rsid w:val="00352D2E"/>
    <w:rsid w:val="0035344F"/>
    <w:rsid w:val="003534FA"/>
    <w:rsid w:val="00353528"/>
    <w:rsid w:val="0035395B"/>
    <w:rsid w:val="00353AE5"/>
    <w:rsid w:val="00353E11"/>
    <w:rsid w:val="0035437D"/>
    <w:rsid w:val="003543A4"/>
    <w:rsid w:val="00354454"/>
    <w:rsid w:val="003548C5"/>
    <w:rsid w:val="00354E95"/>
    <w:rsid w:val="00355266"/>
    <w:rsid w:val="00355538"/>
    <w:rsid w:val="0035565E"/>
    <w:rsid w:val="003557CE"/>
    <w:rsid w:val="003557E2"/>
    <w:rsid w:val="00355808"/>
    <w:rsid w:val="00355889"/>
    <w:rsid w:val="003561AC"/>
    <w:rsid w:val="003561E4"/>
    <w:rsid w:val="00356274"/>
    <w:rsid w:val="00356736"/>
    <w:rsid w:val="00357286"/>
    <w:rsid w:val="003574C9"/>
    <w:rsid w:val="00357634"/>
    <w:rsid w:val="0035772A"/>
    <w:rsid w:val="0035799D"/>
    <w:rsid w:val="00357A0F"/>
    <w:rsid w:val="00357C9E"/>
    <w:rsid w:val="00357CED"/>
    <w:rsid w:val="00357D40"/>
    <w:rsid w:val="00357E26"/>
    <w:rsid w:val="00360370"/>
    <w:rsid w:val="00360616"/>
    <w:rsid w:val="00360C4B"/>
    <w:rsid w:val="003612F6"/>
    <w:rsid w:val="00361300"/>
    <w:rsid w:val="003614AE"/>
    <w:rsid w:val="0036161B"/>
    <w:rsid w:val="00361A8E"/>
    <w:rsid w:val="00361D05"/>
    <w:rsid w:val="003620F5"/>
    <w:rsid w:val="003621A9"/>
    <w:rsid w:val="0036263D"/>
    <w:rsid w:val="00362768"/>
    <w:rsid w:val="003627D2"/>
    <w:rsid w:val="00362BB0"/>
    <w:rsid w:val="0036358D"/>
    <w:rsid w:val="0036372C"/>
    <w:rsid w:val="00363D56"/>
    <w:rsid w:val="00363D86"/>
    <w:rsid w:val="003640FE"/>
    <w:rsid w:val="00364168"/>
    <w:rsid w:val="0036420B"/>
    <w:rsid w:val="00364559"/>
    <w:rsid w:val="00364C33"/>
    <w:rsid w:val="00364E1F"/>
    <w:rsid w:val="00365733"/>
    <w:rsid w:val="00365AF7"/>
    <w:rsid w:val="00366C01"/>
    <w:rsid w:val="00366D04"/>
    <w:rsid w:val="00366EEA"/>
    <w:rsid w:val="00367CA0"/>
    <w:rsid w:val="003701E8"/>
    <w:rsid w:val="0037022B"/>
    <w:rsid w:val="00370500"/>
    <w:rsid w:val="00370776"/>
    <w:rsid w:val="00370897"/>
    <w:rsid w:val="00370AE5"/>
    <w:rsid w:val="00371229"/>
    <w:rsid w:val="00371247"/>
    <w:rsid w:val="00371873"/>
    <w:rsid w:val="0037195C"/>
    <w:rsid w:val="00371CAE"/>
    <w:rsid w:val="00371F88"/>
    <w:rsid w:val="00372467"/>
    <w:rsid w:val="00372BB6"/>
    <w:rsid w:val="00372BFC"/>
    <w:rsid w:val="003730D5"/>
    <w:rsid w:val="00373379"/>
    <w:rsid w:val="003737B2"/>
    <w:rsid w:val="00373BF0"/>
    <w:rsid w:val="00374441"/>
    <w:rsid w:val="00374AFE"/>
    <w:rsid w:val="0037520C"/>
    <w:rsid w:val="0037541F"/>
    <w:rsid w:val="00375534"/>
    <w:rsid w:val="00375793"/>
    <w:rsid w:val="003761CF"/>
    <w:rsid w:val="003762C1"/>
    <w:rsid w:val="003762D4"/>
    <w:rsid w:val="00376614"/>
    <w:rsid w:val="0037671B"/>
    <w:rsid w:val="00377609"/>
    <w:rsid w:val="00377692"/>
    <w:rsid w:val="003778C2"/>
    <w:rsid w:val="003779E0"/>
    <w:rsid w:val="00377BB9"/>
    <w:rsid w:val="00377F74"/>
    <w:rsid w:val="0038024E"/>
    <w:rsid w:val="00380331"/>
    <w:rsid w:val="00380594"/>
    <w:rsid w:val="00381519"/>
    <w:rsid w:val="003817BE"/>
    <w:rsid w:val="003821DE"/>
    <w:rsid w:val="003821F0"/>
    <w:rsid w:val="0038255D"/>
    <w:rsid w:val="00382F5F"/>
    <w:rsid w:val="0038300F"/>
    <w:rsid w:val="003831AF"/>
    <w:rsid w:val="00383736"/>
    <w:rsid w:val="0038384B"/>
    <w:rsid w:val="00383AB8"/>
    <w:rsid w:val="00383FCA"/>
    <w:rsid w:val="003840FF"/>
    <w:rsid w:val="00384E30"/>
    <w:rsid w:val="003852F9"/>
    <w:rsid w:val="003857AE"/>
    <w:rsid w:val="00385E63"/>
    <w:rsid w:val="00386431"/>
    <w:rsid w:val="00386522"/>
    <w:rsid w:val="00386BF0"/>
    <w:rsid w:val="00386E05"/>
    <w:rsid w:val="0038714B"/>
    <w:rsid w:val="00387183"/>
    <w:rsid w:val="00387348"/>
    <w:rsid w:val="00387E9A"/>
    <w:rsid w:val="00387F2A"/>
    <w:rsid w:val="00390160"/>
    <w:rsid w:val="00390239"/>
    <w:rsid w:val="00390378"/>
    <w:rsid w:val="0039074F"/>
    <w:rsid w:val="00390A76"/>
    <w:rsid w:val="00390F52"/>
    <w:rsid w:val="003911CA"/>
    <w:rsid w:val="003912CD"/>
    <w:rsid w:val="00391BC4"/>
    <w:rsid w:val="00391F76"/>
    <w:rsid w:val="00391FB7"/>
    <w:rsid w:val="003920B9"/>
    <w:rsid w:val="003922B6"/>
    <w:rsid w:val="003929EC"/>
    <w:rsid w:val="00392D89"/>
    <w:rsid w:val="00392FC5"/>
    <w:rsid w:val="00393297"/>
    <w:rsid w:val="00394207"/>
    <w:rsid w:val="003943D7"/>
    <w:rsid w:val="003945DB"/>
    <w:rsid w:val="003946BF"/>
    <w:rsid w:val="00394785"/>
    <w:rsid w:val="00394D89"/>
    <w:rsid w:val="0039507F"/>
    <w:rsid w:val="0039520E"/>
    <w:rsid w:val="003954F1"/>
    <w:rsid w:val="003957B0"/>
    <w:rsid w:val="003957EB"/>
    <w:rsid w:val="003959A8"/>
    <w:rsid w:val="00395C6C"/>
    <w:rsid w:val="0039600D"/>
    <w:rsid w:val="0039609C"/>
    <w:rsid w:val="0039679B"/>
    <w:rsid w:val="00396A95"/>
    <w:rsid w:val="00396FB7"/>
    <w:rsid w:val="0039700B"/>
    <w:rsid w:val="00397179"/>
    <w:rsid w:val="003973F5"/>
    <w:rsid w:val="00397445"/>
    <w:rsid w:val="00397F02"/>
    <w:rsid w:val="00397F22"/>
    <w:rsid w:val="00397F60"/>
    <w:rsid w:val="003A0120"/>
    <w:rsid w:val="003A02F8"/>
    <w:rsid w:val="003A0414"/>
    <w:rsid w:val="003A06E7"/>
    <w:rsid w:val="003A0B71"/>
    <w:rsid w:val="003A0E1E"/>
    <w:rsid w:val="003A0FD2"/>
    <w:rsid w:val="003A1479"/>
    <w:rsid w:val="003A1624"/>
    <w:rsid w:val="003A1642"/>
    <w:rsid w:val="003A16B2"/>
    <w:rsid w:val="003A18B7"/>
    <w:rsid w:val="003A1E0F"/>
    <w:rsid w:val="003A20A1"/>
    <w:rsid w:val="003A222B"/>
    <w:rsid w:val="003A223D"/>
    <w:rsid w:val="003A2590"/>
    <w:rsid w:val="003A28C8"/>
    <w:rsid w:val="003A2D25"/>
    <w:rsid w:val="003A2D89"/>
    <w:rsid w:val="003A3037"/>
    <w:rsid w:val="003A329F"/>
    <w:rsid w:val="003A32EC"/>
    <w:rsid w:val="003A3358"/>
    <w:rsid w:val="003A3627"/>
    <w:rsid w:val="003A3710"/>
    <w:rsid w:val="003A3768"/>
    <w:rsid w:val="003A3C96"/>
    <w:rsid w:val="003A4178"/>
    <w:rsid w:val="003A459D"/>
    <w:rsid w:val="003A45F1"/>
    <w:rsid w:val="003A47BA"/>
    <w:rsid w:val="003A4A76"/>
    <w:rsid w:val="003A4A97"/>
    <w:rsid w:val="003A4ECF"/>
    <w:rsid w:val="003A53C3"/>
    <w:rsid w:val="003A54C1"/>
    <w:rsid w:val="003A5862"/>
    <w:rsid w:val="003A5A28"/>
    <w:rsid w:val="003A5BB8"/>
    <w:rsid w:val="003A5CC0"/>
    <w:rsid w:val="003A6759"/>
    <w:rsid w:val="003A677D"/>
    <w:rsid w:val="003A6DB5"/>
    <w:rsid w:val="003A6DC0"/>
    <w:rsid w:val="003A70EA"/>
    <w:rsid w:val="003A717E"/>
    <w:rsid w:val="003A724C"/>
    <w:rsid w:val="003A7DEA"/>
    <w:rsid w:val="003A7E44"/>
    <w:rsid w:val="003B036F"/>
    <w:rsid w:val="003B0787"/>
    <w:rsid w:val="003B0B77"/>
    <w:rsid w:val="003B0C7A"/>
    <w:rsid w:val="003B0F2E"/>
    <w:rsid w:val="003B0F9F"/>
    <w:rsid w:val="003B1D29"/>
    <w:rsid w:val="003B1EAF"/>
    <w:rsid w:val="003B1F31"/>
    <w:rsid w:val="003B1FAA"/>
    <w:rsid w:val="003B1FC2"/>
    <w:rsid w:val="003B219A"/>
    <w:rsid w:val="003B2537"/>
    <w:rsid w:val="003B2874"/>
    <w:rsid w:val="003B2A33"/>
    <w:rsid w:val="003B2BE1"/>
    <w:rsid w:val="003B2D32"/>
    <w:rsid w:val="003B2ED7"/>
    <w:rsid w:val="003B31BD"/>
    <w:rsid w:val="003B3498"/>
    <w:rsid w:val="003B34B8"/>
    <w:rsid w:val="003B361C"/>
    <w:rsid w:val="003B36CE"/>
    <w:rsid w:val="003B37C0"/>
    <w:rsid w:val="003B4004"/>
    <w:rsid w:val="003B4397"/>
    <w:rsid w:val="003B4979"/>
    <w:rsid w:val="003B4A77"/>
    <w:rsid w:val="003B4D1F"/>
    <w:rsid w:val="003B4E5B"/>
    <w:rsid w:val="003B4FAC"/>
    <w:rsid w:val="003B50DD"/>
    <w:rsid w:val="003B5203"/>
    <w:rsid w:val="003B57CA"/>
    <w:rsid w:val="003B5948"/>
    <w:rsid w:val="003B63AF"/>
    <w:rsid w:val="003B6627"/>
    <w:rsid w:val="003B6937"/>
    <w:rsid w:val="003B6C28"/>
    <w:rsid w:val="003B6D0C"/>
    <w:rsid w:val="003B6D59"/>
    <w:rsid w:val="003B7383"/>
    <w:rsid w:val="003B74BB"/>
    <w:rsid w:val="003B7929"/>
    <w:rsid w:val="003B7A41"/>
    <w:rsid w:val="003B7DED"/>
    <w:rsid w:val="003B7E1D"/>
    <w:rsid w:val="003B7E46"/>
    <w:rsid w:val="003B7EF6"/>
    <w:rsid w:val="003B7F62"/>
    <w:rsid w:val="003C00DC"/>
    <w:rsid w:val="003C08D8"/>
    <w:rsid w:val="003C0A26"/>
    <w:rsid w:val="003C0AC8"/>
    <w:rsid w:val="003C0B72"/>
    <w:rsid w:val="003C109B"/>
    <w:rsid w:val="003C2065"/>
    <w:rsid w:val="003C228B"/>
    <w:rsid w:val="003C23B5"/>
    <w:rsid w:val="003C24D1"/>
    <w:rsid w:val="003C27CB"/>
    <w:rsid w:val="003C2874"/>
    <w:rsid w:val="003C2BAE"/>
    <w:rsid w:val="003C2BD3"/>
    <w:rsid w:val="003C331D"/>
    <w:rsid w:val="003C3909"/>
    <w:rsid w:val="003C3962"/>
    <w:rsid w:val="003C427A"/>
    <w:rsid w:val="003C45AE"/>
    <w:rsid w:val="003C485F"/>
    <w:rsid w:val="003C4A0D"/>
    <w:rsid w:val="003C4C5E"/>
    <w:rsid w:val="003C4EC1"/>
    <w:rsid w:val="003C4EE0"/>
    <w:rsid w:val="003C51A6"/>
    <w:rsid w:val="003C5334"/>
    <w:rsid w:val="003C537B"/>
    <w:rsid w:val="003C552D"/>
    <w:rsid w:val="003C563B"/>
    <w:rsid w:val="003C57C2"/>
    <w:rsid w:val="003C6638"/>
    <w:rsid w:val="003C6774"/>
    <w:rsid w:val="003C6963"/>
    <w:rsid w:val="003C6E46"/>
    <w:rsid w:val="003C6FA7"/>
    <w:rsid w:val="003C7244"/>
    <w:rsid w:val="003C729D"/>
    <w:rsid w:val="003C7653"/>
    <w:rsid w:val="003C7709"/>
    <w:rsid w:val="003C7808"/>
    <w:rsid w:val="003C7A53"/>
    <w:rsid w:val="003D0F16"/>
    <w:rsid w:val="003D13DF"/>
    <w:rsid w:val="003D16CC"/>
    <w:rsid w:val="003D1975"/>
    <w:rsid w:val="003D1D18"/>
    <w:rsid w:val="003D1EBB"/>
    <w:rsid w:val="003D256D"/>
    <w:rsid w:val="003D2D5F"/>
    <w:rsid w:val="003D2DF4"/>
    <w:rsid w:val="003D2EC0"/>
    <w:rsid w:val="003D30B8"/>
    <w:rsid w:val="003D318E"/>
    <w:rsid w:val="003D3270"/>
    <w:rsid w:val="003D34AC"/>
    <w:rsid w:val="003D3583"/>
    <w:rsid w:val="003D41C9"/>
    <w:rsid w:val="003D43C7"/>
    <w:rsid w:val="003D5775"/>
    <w:rsid w:val="003D5BF5"/>
    <w:rsid w:val="003D5C34"/>
    <w:rsid w:val="003D5CD6"/>
    <w:rsid w:val="003D5E2D"/>
    <w:rsid w:val="003D6051"/>
    <w:rsid w:val="003D6201"/>
    <w:rsid w:val="003D65D1"/>
    <w:rsid w:val="003D6717"/>
    <w:rsid w:val="003D6EEB"/>
    <w:rsid w:val="003D6F87"/>
    <w:rsid w:val="003D6FCD"/>
    <w:rsid w:val="003D761D"/>
    <w:rsid w:val="003D7DD7"/>
    <w:rsid w:val="003E000F"/>
    <w:rsid w:val="003E0027"/>
    <w:rsid w:val="003E03DF"/>
    <w:rsid w:val="003E0B46"/>
    <w:rsid w:val="003E0C67"/>
    <w:rsid w:val="003E0E5C"/>
    <w:rsid w:val="003E1224"/>
    <w:rsid w:val="003E1A27"/>
    <w:rsid w:val="003E1A74"/>
    <w:rsid w:val="003E1B4D"/>
    <w:rsid w:val="003E1D7A"/>
    <w:rsid w:val="003E1F6D"/>
    <w:rsid w:val="003E20F5"/>
    <w:rsid w:val="003E2887"/>
    <w:rsid w:val="003E2CBD"/>
    <w:rsid w:val="003E45A4"/>
    <w:rsid w:val="003E4D19"/>
    <w:rsid w:val="003E4DDD"/>
    <w:rsid w:val="003E4F97"/>
    <w:rsid w:val="003E4FD3"/>
    <w:rsid w:val="003E527C"/>
    <w:rsid w:val="003E5499"/>
    <w:rsid w:val="003E5C2E"/>
    <w:rsid w:val="003E5D29"/>
    <w:rsid w:val="003E5EDB"/>
    <w:rsid w:val="003E5FA3"/>
    <w:rsid w:val="003E6427"/>
    <w:rsid w:val="003E65B8"/>
    <w:rsid w:val="003E67BB"/>
    <w:rsid w:val="003E690F"/>
    <w:rsid w:val="003E6FB0"/>
    <w:rsid w:val="003E77C4"/>
    <w:rsid w:val="003E78A4"/>
    <w:rsid w:val="003E7951"/>
    <w:rsid w:val="003E7C09"/>
    <w:rsid w:val="003E7C86"/>
    <w:rsid w:val="003E7DE2"/>
    <w:rsid w:val="003F0573"/>
    <w:rsid w:val="003F0609"/>
    <w:rsid w:val="003F06E1"/>
    <w:rsid w:val="003F105E"/>
    <w:rsid w:val="003F113F"/>
    <w:rsid w:val="003F12AC"/>
    <w:rsid w:val="003F1500"/>
    <w:rsid w:val="003F1E4C"/>
    <w:rsid w:val="003F1EA5"/>
    <w:rsid w:val="003F2350"/>
    <w:rsid w:val="003F2357"/>
    <w:rsid w:val="003F2466"/>
    <w:rsid w:val="003F2521"/>
    <w:rsid w:val="003F270E"/>
    <w:rsid w:val="003F2990"/>
    <w:rsid w:val="003F2D21"/>
    <w:rsid w:val="003F2D36"/>
    <w:rsid w:val="003F2DDE"/>
    <w:rsid w:val="003F329B"/>
    <w:rsid w:val="003F33BD"/>
    <w:rsid w:val="003F355C"/>
    <w:rsid w:val="003F3D45"/>
    <w:rsid w:val="003F438A"/>
    <w:rsid w:val="003F46A4"/>
    <w:rsid w:val="003F5131"/>
    <w:rsid w:val="003F52A9"/>
    <w:rsid w:val="003F535D"/>
    <w:rsid w:val="003F537B"/>
    <w:rsid w:val="003F558D"/>
    <w:rsid w:val="003F560E"/>
    <w:rsid w:val="003F5A7B"/>
    <w:rsid w:val="003F5C60"/>
    <w:rsid w:val="003F5E61"/>
    <w:rsid w:val="003F5E98"/>
    <w:rsid w:val="003F655A"/>
    <w:rsid w:val="003F657E"/>
    <w:rsid w:val="003F66CF"/>
    <w:rsid w:val="003F675B"/>
    <w:rsid w:val="003F6900"/>
    <w:rsid w:val="003F6BCB"/>
    <w:rsid w:val="003F6CD5"/>
    <w:rsid w:val="003F6E2D"/>
    <w:rsid w:val="003F6E38"/>
    <w:rsid w:val="003F7691"/>
    <w:rsid w:val="003F76DE"/>
    <w:rsid w:val="003F7764"/>
    <w:rsid w:val="003F788E"/>
    <w:rsid w:val="003F79BD"/>
    <w:rsid w:val="00400133"/>
    <w:rsid w:val="0040070E"/>
    <w:rsid w:val="00400936"/>
    <w:rsid w:val="00400FBA"/>
    <w:rsid w:val="00401C3E"/>
    <w:rsid w:val="00401D7B"/>
    <w:rsid w:val="0040231D"/>
    <w:rsid w:val="0040241F"/>
    <w:rsid w:val="004029F1"/>
    <w:rsid w:val="00402A18"/>
    <w:rsid w:val="00402A6C"/>
    <w:rsid w:val="00402DE9"/>
    <w:rsid w:val="0040303D"/>
    <w:rsid w:val="0040320C"/>
    <w:rsid w:val="0040352F"/>
    <w:rsid w:val="00403CF3"/>
    <w:rsid w:val="00403EFD"/>
    <w:rsid w:val="00403F4F"/>
    <w:rsid w:val="004041E9"/>
    <w:rsid w:val="0040479B"/>
    <w:rsid w:val="00404A19"/>
    <w:rsid w:val="00404B0E"/>
    <w:rsid w:val="00404C3D"/>
    <w:rsid w:val="004052BA"/>
    <w:rsid w:val="004056CE"/>
    <w:rsid w:val="00405C71"/>
    <w:rsid w:val="00405FA5"/>
    <w:rsid w:val="0040630D"/>
    <w:rsid w:val="00407095"/>
    <w:rsid w:val="00407504"/>
    <w:rsid w:val="00407770"/>
    <w:rsid w:val="00407885"/>
    <w:rsid w:val="00407ADB"/>
    <w:rsid w:val="00407C23"/>
    <w:rsid w:val="00407C3A"/>
    <w:rsid w:val="00407E58"/>
    <w:rsid w:val="0041029D"/>
    <w:rsid w:val="004107E0"/>
    <w:rsid w:val="00410D91"/>
    <w:rsid w:val="00410EFD"/>
    <w:rsid w:val="0041115D"/>
    <w:rsid w:val="00411747"/>
    <w:rsid w:val="0041183F"/>
    <w:rsid w:val="00411DE0"/>
    <w:rsid w:val="0041256F"/>
    <w:rsid w:val="004132F6"/>
    <w:rsid w:val="0041363D"/>
    <w:rsid w:val="0041374F"/>
    <w:rsid w:val="004138B6"/>
    <w:rsid w:val="0041392A"/>
    <w:rsid w:val="00413A09"/>
    <w:rsid w:val="00413A11"/>
    <w:rsid w:val="0041409D"/>
    <w:rsid w:val="00414165"/>
    <w:rsid w:val="0041423C"/>
    <w:rsid w:val="0041466C"/>
    <w:rsid w:val="00414814"/>
    <w:rsid w:val="0041503E"/>
    <w:rsid w:val="004151CE"/>
    <w:rsid w:val="00415307"/>
    <w:rsid w:val="0041543B"/>
    <w:rsid w:val="00415620"/>
    <w:rsid w:val="00415852"/>
    <w:rsid w:val="00415FA5"/>
    <w:rsid w:val="004160E5"/>
    <w:rsid w:val="00416B69"/>
    <w:rsid w:val="00416B78"/>
    <w:rsid w:val="00416B7D"/>
    <w:rsid w:val="00416B90"/>
    <w:rsid w:val="00416FCB"/>
    <w:rsid w:val="0041743E"/>
    <w:rsid w:val="004179F0"/>
    <w:rsid w:val="00417E1F"/>
    <w:rsid w:val="0042036B"/>
    <w:rsid w:val="0042058E"/>
    <w:rsid w:val="00420813"/>
    <w:rsid w:val="004208EB"/>
    <w:rsid w:val="00420E76"/>
    <w:rsid w:val="0042112A"/>
    <w:rsid w:val="004211C3"/>
    <w:rsid w:val="00421289"/>
    <w:rsid w:val="00421473"/>
    <w:rsid w:val="00421554"/>
    <w:rsid w:val="00421AB1"/>
    <w:rsid w:val="00421F2D"/>
    <w:rsid w:val="00422459"/>
    <w:rsid w:val="0042285A"/>
    <w:rsid w:val="004228E1"/>
    <w:rsid w:val="00422EDA"/>
    <w:rsid w:val="00422F36"/>
    <w:rsid w:val="00423612"/>
    <w:rsid w:val="00423925"/>
    <w:rsid w:val="00423AD6"/>
    <w:rsid w:val="004240D3"/>
    <w:rsid w:val="00424208"/>
    <w:rsid w:val="004244F7"/>
    <w:rsid w:val="00424A1B"/>
    <w:rsid w:val="0042507E"/>
    <w:rsid w:val="00425176"/>
    <w:rsid w:val="004252DB"/>
    <w:rsid w:val="00425336"/>
    <w:rsid w:val="004253FB"/>
    <w:rsid w:val="00425775"/>
    <w:rsid w:val="004257DE"/>
    <w:rsid w:val="004260A2"/>
    <w:rsid w:val="0042636F"/>
    <w:rsid w:val="00426564"/>
    <w:rsid w:val="004265A5"/>
    <w:rsid w:val="0042696F"/>
    <w:rsid w:val="00426B29"/>
    <w:rsid w:val="00426C3F"/>
    <w:rsid w:val="00426EEB"/>
    <w:rsid w:val="004270FD"/>
    <w:rsid w:val="00427588"/>
    <w:rsid w:val="0042787C"/>
    <w:rsid w:val="00427B4D"/>
    <w:rsid w:val="00427B83"/>
    <w:rsid w:val="00427FCE"/>
    <w:rsid w:val="004301B0"/>
    <w:rsid w:val="004305B3"/>
    <w:rsid w:val="0043072C"/>
    <w:rsid w:val="0043078B"/>
    <w:rsid w:val="00430927"/>
    <w:rsid w:val="00430A03"/>
    <w:rsid w:val="00430E04"/>
    <w:rsid w:val="004316C2"/>
    <w:rsid w:val="0043192C"/>
    <w:rsid w:val="00431991"/>
    <w:rsid w:val="00431B17"/>
    <w:rsid w:val="00431CAC"/>
    <w:rsid w:val="00431E25"/>
    <w:rsid w:val="004323FE"/>
    <w:rsid w:val="00432748"/>
    <w:rsid w:val="0043276C"/>
    <w:rsid w:val="0043289D"/>
    <w:rsid w:val="00433150"/>
    <w:rsid w:val="004334F2"/>
    <w:rsid w:val="00433524"/>
    <w:rsid w:val="004335B0"/>
    <w:rsid w:val="00433937"/>
    <w:rsid w:val="00433AB3"/>
    <w:rsid w:val="00433C91"/>
    <w:rsid w:val="00433E06"/>
    <w:rsid w:val="00433FCE"/>
    <w:rsid w:val="0043436E"/>
    <w:rsid w:val="004348EB"/>
    <w:rsid w:val="004349E6"/>
    <w:rsid w:val="00434B41"/>
    <w:rsid w:val="004354A8"/>
    <w:rsid w:val="004357AD"/>
    <w:rsid w:val="0043585E"/>
    <w:rsid w:val="00436245"/>
    <w:rsid w:val="0043659B"/>
    <w:rsid w:val="004365A0"/>
    <w:rsid w:val="00436A36"/>
    <w:rsid w:val="0043728F"/>
    <w:rsid w:val="004373C5"/>
    <w:rsid w:val="0044027A"/>
    <w:rsid w:val="00440735"/>
    <w:rsid w:val="00440788"/>
    <w:rsid w:val="004407AD"/>
    <w:rsid w:val="0044080D"/>
    <w:rsid w:val="0044091E"/>
    <w:rsid w:val="0044096B"/>
    <w:rsid w:val="0044096C"/>
    <w:rsid w:val="00440A69"/>
    <w:rsid w:val="00440ED1"/>
    <w:rsid w:val="00441769"/>
    <w:rsid w:val="00441A8F"/>
    <w:rsid w:val="00441F52"/>
    <w:rsid w:val="0044203E"/>
    <w:rsid w:val="00442425"/>
    <w:rsid w:val="00442CE9"/>
    <w:rsid w:val="00443191"/>
    <w:rsid w:val="0044355A"/>
    <w:rsid w:val="004435D6"/>
    <w:rsid w:val="0044382C"/>
    <w:rsid w:val="00443F25"/>
    <w:rsid w:val="00444293"/>
    <w:rsid w:val="004448C0"/>
    <w:rsid w:val="00444E63"/>
    <w:rsid w:val="004450AA"/>
    <w:rsid w:val="00445705"/>
    <w:rsid w:val="00445CA6"/>
    <w:rsid w:val="00445FCE"/>
    <w:rsid w:val="00446104"/>
    <w:rsid w:val="00446EB7"/>
    <w:rsid w:val="00447042"/>
    <w:rsid w:val="0044706E"/>
    <w:rsid w:val="004471BC"/>
    <w:rsid w:val="004473BD"/>
    <w:rsid w:val="004473C7"/>
    <w:rsid w:val="0044740E"/>
    <w:rsid w:val="0044763E"/>
    <w:rsid w:val="004476E4"/>
    <w:rsid w:val="0045073B"/>
    <w:rsid w:val="00450DCA"/>
    <w:rsid w:val="004510F8"/>
    <w:rsid w:val="00451226"/>
    <w:rsid w:val="00451573"/>
    <w:rsid w:val="00451670"/>
    <w:rsid w:val="00451B62"/>
    <w:rsid w:val="00451D0D"/>
    <w:rsid w:val="00451E20"/>
    <w:rsid w:val="00451FA0"/>
    <w:rsid w:val="0045232F"/>
    <w:rsid w:val="00452343"/>
    <w:rsid w:val="00452D0F"/>
    <w:rsid w:val="00452EF0"/>
    <w:rsid w:val="004530CE"/>
    <w:rsid w:val="00453300"/>
    <w:rsid w:val="00453CD7"/>
    <w:rsid w:val="00453DE7"/>
    <w:rsid w:val="004543D5"/>
    <w:rsid w:val="00454603"/>
    <w:rsid w:val="00454835"/>
    <w:rsid w:val="0045499D"/>
    <w:rsid w:val="00454C4D"/>
    <w:rsid w:val="00454F4C"/>
    <w:rsid w:val="004551E7"/>
    <w:rsid w:val="00455B51"/>
    <w:rsid w:val="00455D05"/>
    <w:rsid w:val="00455F41"/>
    <w:rsid w:val="004560C9"/>
    <w:rsid w:val="004561D6"/>
    <w:rsid w:val="00456500"/>
    <w:rsid w:val="00456914"/>
    <w:rsid w:val="00456A0C"/>
    <w:rsid w:val="00456AD0"/>
    <w:rsid w:val="0045737E"/>
    <w:rsid w:val="004574BD"/>
    <w:rsid w:val="004576DA"/>
    <w:rsid w:val="004579B3"/>
    <w:rsid w:val="00457D89"/>
    <w:rsid w:val="00457F01"/>
    <w:rsid w:val="004605B9"/>
    <w:rsid w:val="004609FA"/>
    <w:rsid w:val="00460B22"/>
    <w:rsid w:val="004611AD"/>
    <w:rsid w:val="004614B3"/>
    <w:rsid w:val="00461674"/>
    <w:rsid w:val="004619EC"/>
    <w:rsid w:val="00461B50"/>
    <w:rsid w:val="004622C1"/>
    <w:rsid w:val="00462310"/>
    <w:rsid w:val="004633A8"/>
    <w:rsid w:val="004638D9"/>
    <w:rsid w:val="004639BF"/>
    <w:rsid w:val="00463A5A"/>
    <w:rsid w:val="00463CCE"/>
    <w:rsid w:val="00463EC8"/>
    <w:rsid w:val="0046407A"/>
    <w:rsid w:val="00464B2F"/>
    <w:rsid w:val="004650A4"/>
    <w:rsid w:val="004663D6"/>
    <w:rsid w:val="00466432"/>
    <w:rsid w:val="00466C24"/>
    <w:rsid w:val="00466DE7"/>
    <w:rsid w:val="0046759D"/>
    <w:rsid w:val="0046786A"/>
    <w:rsid w:val="00467B04"/>
    <w:rsid w:val="00467C88"/>
    <w:rsid w:val="00467FDA"/>
    <w:rsid w:val="004700CB"/>
    <w:rsid w:val="00470795"/>
    <w:rsid w:val="00470D73"/>
    <w:rsid w:val="00470DA9"/>
    <w:rsid w:val="00471098"/>
    <w:rsid w:val="0047157B"/>
    <w:rsid w:val="00471732"/>
    <w:rsid w:val="004718B3"/>
    <w:rsid w:val="00472200"/>
    <w:rsid w:val="004729D6"/>
    <w:rsid w:val="0047313F"/>
    <w:rsid w:val="0047327E"/>
    <w:rsid w:val="004733D2"/>
    <w:rsid w:val="004733E1"/>
    <w:rsid w:val="00473531"/>
    <w:rsid w:val="0047399F"/>
    <w:rsid w:val="00473C55"/>
    <w:rsid w:val="00474358"/>
    <w:rsid w:val="00474F00"/>
    <w:rsid w:val="00475541"/>
    <w:rsid w:val="0047596E"/>
    <w:rsid w:val="00475AC5"/>
    <w:rsid w:val="00475E7B"/>
    <w:rsid w:val="00475FFA"/>
    <w:rsid w:val="0047613A"/>
    <w:rsid w:val="004762A4"/>
    <w:rsid w:val="004764A2"/>
    <w:rsid w:val="004764D4"/>
    <w:rsid w:val="00476DC0"/>
    <w:rsid w:val="00476E63"/>
    <w:rsid w:val="004771F5"/>
    <w:rsid w:val="004773F4"/>
    <w:rsid w:val="00477531"/>
    <w:rsid w:val="00477664"/>
    <w:rsid w:val="0047789D"/>
    <w:rsid w:val="00477AE6"/>
    <w:rsid w:val="00477B36"/>
    <w:rsid w:val="00477FF3"/>
    <w:rsid w:val="00480335"/>
    <w:rsid w:val="004803AD"/>
    <w:rsid w:val="0048066F"/>
    <w:rsid w:val="00480696"/>
    <w:rsid w:val="00480A16"/>
    <w:rsid w:val="00480EDF"/>
    <w:rsid w:val="00481338"/>
    <w:rsid w:val="004816C6"/>
    <w:rsid w:val="00481B79"/>
    <w:rsid w:val="00481F3B"/>
    <w:rsid w:val="004825F4"/>
    <w:rsid w:val="00482DFE"/>
    <w:rsid w:val="00483167"/>
    <w:rsid w:val="0048329A"/>
    <w:rsid w:val="0048332A"/>
    <w:rsid w:val="00483648"/>
    <w:rsid w:val="004838CC"/>
    <w:rsid w:val="0048394A"/>
    <w:rsid w:val="0048485F"/>
    <w:rsid w:val="00484915"/>
    <w:rsid w:val="00484DC2"/>
    <w:rsid w:val="004850D1"/>
    <w:rsid w:val="004853FF"/>
    <w:rsid w:val="004858B7"/>
    <w:rsid w:val="004858BC"/>
    <w:rsid w:val="0048596E"/>
    <w:rsid w:val="00485AAC"/>
    <w:rsid w:val="00485ABE"/>
    <w:rsid w:val="00485ECD"/>
    <w:rsid w:val="00486005"/>
    <w:rsid w:val="00486047"/>
    <w:rsid w:val="0048606F"/>
    <w:rsid w:val="00486A37"/>
    <w:rsid w:val="00486D44"/>
    <w:rsid w:val="00486DF8"/>
    <w:rsid w:val="00487108"/>
    <w:rsid w:val="004873E0"/>
    <w:rsid w:val="00487580"/>
    <w:rsid w:val="00487738"/>
    <w:rsid w:val="004878F8"/>
    <w:rsid w:val="004879C6"/>
    <w:rsid w:val="00490000"/>
    <w:rsid w:val="00490023"/>
    <w:rsid w:val="0049006A"/>
    <w:rsid w:val="00490144"/>
    <w:rsid w:val="004904E2"/>
    <w:rsid w:val="00490D82"/>
    <w:rsid w:val="00491099"/>
    <w:rsid w:val="00491191"/>
    <w:rsid w:val="004915DA"/>
    <w:rsid w:val="00491D0C"/>
    <w:rsid w:val="0049253C"/>
    <w:rsid w:val="00492662"/>
    <w:rsid w:val="00492FB3"/>
    <w:rsid w:val="00493446"/>
    <w:rsid w:val="004938AE"/>
    <w:rsid w:val="00494172"/>
    <w:rsid w:val="00494310"/>
    <w:rsid w:val="00494488"/>
    <w:rsid w:val="004946F0"/>
    <w:rsid w:val="00494C19"/>
    <w:rsid w:val="00494C7C"/>
    <w:rsid w:val="004950EC"/>
    <w:rsid w:val="004956DB"/>
    <w:rsid w:val="004958A3"/>
    <w:rsid w:val="0049638D"/>
    <w:rsid w:val="004963A1"/>
    <w:rsid w:val="0049646D"/>
    <w:rsid w:val="004967CB"/>
    <w:rsid w:val="004969A7"/>
    <w:rsid w:val="00496A0C"/>
    <w:rsid w:val="00496AFE"/>
    <w:rsid w:val="004973AD"/>
    <w:rsid w:val="004977B6"/>
    <w:rsid w:val="00497B71"/>
    <w:rsid w:val="00497ECE"/>
    <w:rsid w:val="004A01FC"/>
    <w:rsid w:val="004A0B86"/>
    <w:rsid w:val="004A0C7C"/>
    <w:rsid w:val="004A0E0C"/>
    <w:rsid w:val="004A0E38"/>
    <w:rsid w:val="004A1315"/>
    <w:rsid w:val="004A13BF"/>
    <w:rsid w:val="004A1542"/>
    <w:rsid w:val="004A1A29"/>
    <w:rsid w:val="004A1B8D"/>
    <w:rsid w:val="004A1E01"/>
    <w:rsid w:val="004A2025"/>
    <w:rsid w:val="004A2035"/>
    <w:rsid w:val="004A2158"/>
    <w:rsid w:val="004A2256"/>
    <w:rsid w:val="004A24CF"/>
    <w:rsid w:val="004A24F9"/>
    <w:rsid w:val="004A26C5"/>
    <w:rsid w:val="004A2822"/>
    <w:rsid w:val="004A28D4"/>
    <w:rsid w:val="004A2BD7"/>
    <w:rsid w:val="004A2D00"/>
    <w:rsid w:val="004A2FDC"/>
    <w:rsid w:val="004A316C"/>
    <w:rsid w:val="004A3225"/>
    <w:rsid w:val="004A35C3"/>
    <w:rsid w:val="004A37E0"/>
    <w:rsid w:val="004A42F1"/>
    <w:rsid w:val="004A4336"/>
    <w:rsid w:val="004A463A"/>
    <w:rsid w:val="004A4706"/>
    <w:rsid w:val="004A4735"/>
    <w:rsid w:val="004A495D"/>
    <w:rsid w:val="004A4A91"/>
    <w:rsid w:val="004A503A"/>
    <w:rsid w:val="004A5818"/>
    <w:rsid w:val="004A58BD"/>
    <w:rsid w:val="004A6279"/>
    <w:rsid w:val="004A62C6"/>
    <w:rsid w:val="004A66C7"/>
    <w:rsid w:val="004A66EC"/>
    <w:rsid w:val="004A67F4"/>
    <w:rsid w:val="004A6C8D"/>
    <w:rsid w:val="004A7479"/>
    <w:rsid w:val="004A75B2"/>
    <w:rsid w:val="004A7C92"/>
    <w:rsid w:val="004A7E81"/>
    <w:rsid w:val="004A7ED5"/>
    <w:rsid w:val="004B08FF"/>
    <w:rsid w:val="004B1100"/>
    <w:rsid w:val="004B158D"/>
    <w:rsid w:val="004B1DA8"/>
    <w:rsid w:val="004B27B2"/>
    <w:rsid w:val="004B2C11"/>
    <w:rsid w:val="004B2D73"/>
    <w:rsid w:val="004B35A5"/>
    <w:rsid w:val="004B36C6"/>
    <w:rsid w:val="004B37CC"/>
    <w:rsid w:val="004B38F5"/>
    <w:rsid w:val="004B3920"/>
    <w:rsid w:val="004B3A3C"/>
    <w:rsid w:val="004B3B0A"/>
    <w:rsid w:val="004B3C5B"/>
    <w:rsid w:val="004B3CD4"/>
    <w:rsid w:val="004B3E97"/>
    <w:rsid w:val="004B3F14"/>
    <w:rsid w:val="004B4061"/>
    <w:rsid w:val="004B41AA"/>
    <w:rsid w:val="004B4245"/>
    <w:rsid w:val="004B44A4"/>
    <w:rsid w:val="004B4ECA"/>
    <w:rsid w:val="004B5499"/>
    <w:rsid w:val="004B55F6"/>
    <w:rsid w:val="004B5809"/>
    <w:rsid w:val="004B5BA5"/>
    <w:rsid w:val="004B5DBB"/>
    <w:rsid w:val="004B5E82"/>
    <w:rsid w:val="004B5FED"/>
    <w:rsid w:val="004B6020"/>
    <w:rsid w:val="004B6721"/>
    <w:rsid w:val="004B685F"/>
    <w:rsid w:val="004B68D9"/>
    <w:rsid w:val="004B6E66"/>
    <w:rsid w:val="004B7202"/>
    <w:rsid w:val="004B799D"/>
    <w:rsid w:val="004B7A2C"/>
    <w:rsid w:val="004B7A98"/>
    <w:rsid w:val="004B7E19"/>
    <w:rsid w:val="004C0331"/>
    <w:rsid w:val="004C055B"/>
    <w:rsid w:val="004C0C20"/>
    <w:rsid w:val="004C125F"/>
    <w:rsid w:val="004C144F"/>
    <w:rsid w:val="004C1B40"/>
    <w:rsid w:val="004C1CFD"/>
    <w:rsid w:val="004C1D15"/>
    <w:rsid w:val="004C1F58"/>
    <w:rsid w:val="004C20E2"/>
    <w:rsid w:val="004C2139"/>
    <w:rsid w:val="004C297B"/>
    <w:rsid w:val="004C2BD1"/>
    <w:rsid w:val="004C2ECC"/>
    <w:rsid w:val="004C3011"/>
    <w:rsid w:val="004C31A0"/>
    <w:rsid w:val="004C31A8"/>
    <w:rsid w:val="004C3389"/>
    <w:rsid w:val="004C36C5"/>
    <w:rsid w:val="004C36F8"/>
    <w:rsid w:val="004C371A"/>
    <w:rsid w:val="004C3F3E"/>
    <w:rsid w:val="004C447A"/>
    <w:rsid w:val="004C47BC"/>
    <w:rsid w:val="004C4868"/>
    <w:rsid w:val="004C512F"/>
    <w:rsid w:val="004C54E3"/>
    <w:rsid w:val="004C5CE0"/>
    <w:rsid w:val="004C614D"/>
    <w:rsid w:val="004C647E"/>
    <w:rsid w:val="004C65BC"/>
    <w:rsid w:val="004C68EB"/>
    <w:rsid w:val="004C6A07"/>
    <w:rsid w:val="004C6DEF"/>
    <w:rsid w:val="004C6E7A"/>
    <w:rsid w:val="004C7061"/>
    <w:rsid w:val="004C721A"/>
    <w:rsid w:val="004C75F9"/>
    <w:rsid w:val="004C7A25"/>
    <w:rsid w:val="004C7A99"/>
    <w:rsid w:val="004D0394"/>
    <w:rsid w:val="004D0489"/>
    <w:rsid w:val="004D05EE"/>
    <w:rsid w:val="004D066E"/>
    <w:rsid w:val="004D07FB"/>
    <w:rsid w:val="004D08D3"/>
    <w:rsid w:val="004D0DEC"/>
    <w:rsid w:val="004D0F20"/>
    <w:rsid w:val="004D0FB2"/>
    <w:rsid w:val="004D1131"/>
    <w:rsid w:val="004D12F7"/>
    <w:rsid w:val="004D1338"/>
    <w:rsid w:val="004D148D"/>
    <w:rsid w:val="004D1591"/>
    <w:rsid w:val="004D15F7"/>
    <w:rsid w:val="004D165E"/>
    <w:rsid w:val="004D1B95"/>
    <w:rsid w:val="004D1C2E"/>
    <w:rsid w:val="004D213D"/>
    <w:rsid w:val="004D280A"/>
    <w:rsid w:val="004D3031"/>
    <w:rsid w:val="004D30B8"/>
    <w:rsid w:val="004D34CF"/>
    <w:rsid w:val="004D37C8"/>
    <w:rsid w:val="004D498E"/>
    <w:rsid w:val="004D4A51"/>
    <w:rsid w:val="004D4B45"/>
    <w:rsid w:val="004D50A3"/>
    <w:rsid w:val="004D53BC"/>
    <w:rsid w:val="004D579F"/>
    <w:rsid w:val="004D5984"/>
    <w:rsid w:val="004D5C9C"/>
    <w:rsid w:val="004D5E54"/>
    <w:rsid w:val="004D61CD"/>
    <w:rsid w:val="004D65D8"/>
    <w:rsid w:val="004D709C"/>
    <w:rsid w:val="004D7233"/>
    <w:rsid w:val="004D75E5"/>
    <w:rsid w:val="004D765F"/>
    <w:rsid w:val="004D7858"/>
    <w:rsid w:val="004D7922"/>
    <w:rsid w:val="004D7AE6"/>
    <w:rsid w:val="004D7E55"/>
    <w:rsid w:val="004E010E"/>
    <w:rsid w:val="004E0485"/>
    <w:rsid w:val="004E1178"/>
    <w:rsid w:val="004E1616"/>
    <w:rsid w:val="004E1AAE"/>
    <w:rsid w:val="004E1C46"/>
    <w:rsid w:val="004E20AB"/>
    <w:rsid w:val="004E20E2"/>
    <w:rsid w:val="004E2C8B"/>
    <w:rsid w:val="004E2CA5"/>
    <w:rsid w:val="004E2DAA"/>
    <w:rsid w:val="004E310E"/>
    <w:rsid w:val="004E351B"/>
    <w:rsid w:val="004E3C23"/>
    <w:rsid w:val="004E404C"/>
    <w:rsid w:val="004E45E9"/>
    <w:rsid w:val="004E474A"/>
    <w:rsid w:val="004E4829"/>
    <w:rsid w:val="004E494B"/>
    <w:rsid w:val="004E4E58"/>
    <w:rsid w:val="004E545F"/>
    <w:rsid w:val="004E5664"/>
    <w:rsid w:val="004E5777"/>
    <w:rsid w:val="004E5B5A"/>
    <w:rsid w:val="004E5BAB"/>
    <w:rsid w:val="004E605E"/>
    <w:rsid w:val="004E6294"/>
    <w:rsid w:val="004E6341"/>
    <w:rsid w:val="004E638F"/>
    <w:rsid w:val="004E6455"/>
    <w:rsid w:val="004E6BF8"/>
    <w:rsid w:val="004E6CB2"/>
    <w:rsid w:val="004E7577"/>
    <w:rsid w:val="004E7A75"/>
    <w:rsid w:val="004E7ED3"/>
    <w:rsid w:val="004F05A2"/>
    <w:rsid w:val="004F0868"/>
    <w:rsid w:val="004F0B66"/>
    <w:rsid w:val="004F0DAA"/>
    <w:rsid w:val="004F0F48"/>
    <w:rsid w:val="004F100B"/>
    <w:rsid w:val="004F1313"/>
    <w:rsid w:val="004F1330"/>
    <w:rsid w:val="004F16AD"/>
    <w:rsid w:val="004F174E"/>
    <w:rsid w:val="004F21FB"/>
    <w:rsid w:val="004F2A09"/>
    <w:rsid w:val="004F2C49"/>
    <w:rsid w:val="004F2FF1"/>
    <w:rsid w:val="004F368E"/>
    <w:rsid w:val="004F3DF7"/>
    <w:rsid w:val="004F4C5B"/>
    <w:rsid w:val="004F4E67"/>
    <w:rsid w:val="004F50E5"/>
    <w:rsid w:val="004F5376"/>
    <w:rsid w:val="004F5388"/>
    <w:rsid w:val="004F55B5"/>
    <w:rsid w:val="004F57C8"/>
    <w:rsid w:val="004F591A"/>
    <w:rsid w:val="004F5B70"/>
    <w:rsid w:val="004F5C66"/>
    <w:rsid w:val="004F5DC0"/>
    <w:rsid w:val="004F5DEA"/>
    <w:rsid w:val="004F6954"/>
    <w:rsid w:val="004F6D7C"/>
    <w:rsid w:val="004F6E4C"/>
    <w:rsid w:val="004F77A1"/>
    <w:rsid w:val="004F7820"/>
    <w:rsid w:val="004F7B04"/>
    <w:rsid w:val="004F7C71"/>
    <w:rsid w:val="005008B6"/>
    <w:rsid w:val="00500CB4"/>
    <w:rsid w:val="00500F47"/>
    <w:rsid w:val="005010DC"/>
    <w:rsid w:val="0050138A"/>
    <w:rsid w:val="00501DBB"/>
    <w:rsid w:val="00501F3C"/>
    <w:rsid w:val="0050219E"/>
    <w:rsid w:val="005025BE"/>
    <w:rsid w:val="005025E2"/>
    <w:rsid w:val="0050261E"/>
    <w:rsid w:val="00502B81"/>
    <w:rsid w:val="0050318E"/>
    <w:rsid w:val="00503383"/>
    <w:rsid w:val="0050393E"/>
    <w:rsid w:val="00503B7C"/>
    <w:rsid w:val="00503CF6"/>
    <w:rsid w:val="00503DBD"/>
    <w:rsid w:val="00503E5E"/>
    <w:rsid w:val="005040C9"/>
    <w:rsid w:val="005045BE"/>
    <w:rsid w:val="0050466C"/>
    <w:rsid w:val="00504AFD"/>
    <w:rsid w:val="0050545C"/>
    <w:rsid w:val="00505B55"/>
    <w:rsid w:val="00505B67"/>
    <w:rsid w:val="00505D47"/>
    <w:rsid w:val="005060DD"/>
    <w:rsid w:val="00506504"/>
    <w:rsid w:val="00506600"/>
    <w:rsid w:val="0050670F"/>
    <w:rsid w:val="005067C0"/>
    <w:rsid w:val="0050690F"/>
    <w:rsid w:val="00506A24"/>
    <w:rsid w:val="00506DF5"/>
    <w:rsid w:val="00506E78"/>
    <w:rsid w:val="0050706E"/>
    <w:rsid w:val="00507296"/>
    <w:rsid w:val="00507395"/>
    <w:rsid w:val="00507487"/>
    <w:rsid w:val="0050778B"/>
    <w:rsid w:val="0050796A"/>
    <w:rsid w:val="005079C6"/>
    <w:rsid w:val="00507AB0"/>
    <w:rsid w:val="00507B07"/>
    <w:rsid w:val="00510017"/>
    <w:rsid w:val="00510261"/>
    <w:rsid w:val="005106ED"/>
    <w:rsid w:val="00510C46"/>
    <w:rsid w:val="00510DCA"/>
    <w:rsid w:val="00511021"/>
    <w:rsid w:val="005110B3"/>
    <w:rsid w:val="0051115E"/>
    <w:rsid w:val="0051131B"/>
    <w:rsid w:val="005116E7"/>
    <w:rsid w:val="00511920"/>
    <w:rsid w:val="00512042"/>
    <w:rsid w:val="005124D3"/>
    <w:rsid w:val="00512BC3"/>
    <w:rsid w:val="00512D59"/>
    <w:rsid w:val="00512DAD"/>
    <w:rsid w:val="0051367A"/>
    <w:rsid w:val="005136A5"/>
    <w:rsid w:val="00513711"/>
    <w:rsid w:val="00513841"/>
    <w:rsid w:val="00513C31"/>
    <w:rsid w:val="00513D74"/>
    <w:rsid w:val="00513F41"/>
    <w:rsid w:val="0051407A"/>
    <w:rsid w:val="00514555"/>
    <w:rsid w:val="0051495C"/>
    <w:rsid w:val="0051508A"/>
    <w:rsid w:val="005152EA"/>
    <w:rsid w:val="0051557B"/>
    <w:rsid w:val="00515673"/>
    <w:rsid w:val="005156C4"/>
    <w:rsid w:val="005157E4"/>
    <w:rsid w:val="00515865"/>
    <w:rsid w:val="00515E8E"/>
    <w:rsid w:val="00516035"/>
    <w:rsid w:val="00516726"/>
    <w:rsid w:val="00517150"/>
    <w:rsid w:val="00517564"/>
    <w:rsid w:val="00517A35"/>
    <w:rsid w:val="00517A3B"/>
    <w:rsid w:val="00520ADC"/>
    <w:rsid w:val="00520FEB"/>
    <w:rsid w:val="005210C4"/>
    <w:rsid w:val="0052121A"/>
    <w:rsid w:val="005214DD"/>
    <w:rsid w:val="005216AB"/>
    <w:rsid w:val="00521D37"/>
    <w:rsid w:val="00521FE3"/>
    <w:rsid w:val="005222C5"/>
    <w:rsid w:val="005223C5"/>
    <w:rsid w:val="00522B4B"/>
    <w:rsid w:val="00522B5D"/>
    <w:rsid w:val="0052328A"/>
    <w:rsid w:val="005233D9"/>
    <w:rsid w:val="005235A5"/>
    <w:rsid w:val="005239BF"/>
    <w:rsid w:val="00524347"/>
    <w:rsid w:val="0052457C"/>
    <w:rsid w:val="0052469F"/>
    <w:rsid w:val="00524715"/>
    <w:rsid w:val="00524E8B"/>
    <w:rsid w:val="00525064"/>
    <w:rsid w:val="0052519E"/>
    <w:rsid w:val="00525302"/>
    <w:rsid w:val="0052533D"/>
    <w:rsid w:val="00525666"/>
    <w:rsid w:val="0052581B"/>
    <w:rsid w:val="005258EA"/>
    <w:rsid w:val="00525B87"/>
    <w:rsid w:val="00525EA4"/>
    <w:rsid w:val="00525F92"/>
    <w:rsid w:val="00526129"/>
    <w:rsid w:val="0052677A"/>
    <w:rsid w:val="005267D5"/>
    <w:rsid w:val="0052680F"/>
    <w:rsid w:val="0052689C"/>
    <w:rsid w:val="00527246"/>
    <w:rsid w:val="005273B6"/>
    <w:rsid w:val="005274B4"/>
    <w:rsid w:val="00527987"/>
    <w:rsid w:val="00527F30"/>
    <w:rsid w:val="005301CA"/>
    <w:rsid w:val="00530275"/>
    <w:rsid w:val="005303AA"/>
    <w:rsid w:val="005305BD"/>
    <w:rsid w:val="0053073D"/>
    <w:rsid w:val="00530879"/>
    <w:rsid w:val="005308E5"/>
    <w:rsid w:val="005308E6"/>
    <w:rsid w:val="00531082"/>
    <w:rsid w:val="0053108F"/>
    <w:rsid w:val="00531139"/>
    <w:rsid w:val="0053148A"/>
    <w:rsid w:val="005316FE"/>
    <w:rsid w:val="00532549"/>
    <w:rsid w:val="0053279D"/>
    <w:rsid w:val="0053288B"/>
    <w:rsid w:val="00533B0E"/>
    <w:rsid w:val="00533B29"/>
    <w:rsid w:val="00533C1D"/>
    <w:rsid w:val="00533CB4"/>
    <w:rsid w:val="00533FAB"/>
    <w:rsid w:val="00534055"/>
    <w:rsid w:val="00534084"/>
    <w:rsid w:val="0053452C"/>
    <w:rsid w:val="00534655"/>
    <w:rsid w:val="005347B6"/>
    <w:rsid w:val="00534DD2"/>
    <w:rsid w:val="0053507B"/>
    <w:rsid w:val="005354A6"/>
    <w:rsid w:val="00535744"/>
    <w:rsid w:val="005358BD"/>
    <w:rsid w:val="00535E9D"/>
    <w:rsid w:val="00535FB5"/>
    <w:rsid w:val="00536540"/>
    <w:rsid w:val="005367DD"/>
    <w:rsid w:val="00536CA1"/>
    <w:rsid w:val="00536D24"/>
    <w:rsid w:val="00536E58"/>
    <w:rsid w:val="00537499"/>
    <w:rsid w:val="005374CC"/>
    <w:rsid w:val="00537F97"/>
    <w:rsid w:val="00540026"/>
    <w:rsid w:val="005401F5"/>
    <w:rsid w:val="0054044E"/>
    <w:rsid w:val="005404A1"/>
    <w:rsid w:val="005404C3"/>
    <w:rsid w:val="005405C7"/>
    <w:rsid w:val="0054079D"/>
    <w:rsid w:val="0054085A"/>
    <w:rsid w:val="0054091F"/>
    <w:rsid w:val="00540F9F"/>
    <w:rsid w:val="00541228"/>
    <w:rsid w:val="005415EA"/>
    <w:rsid w:val="005416CC"/>
    <w:rsid w:val="005416FE"/>
    <w:rsid w:val="00541A03"/>
    <w:rsid w:val="00541ED3"/>
    <w:rsid w:val="00542151"/>
    <w:rsid w:val="005422DF"/>
    <w:rsid w:val="00542B7C"/>
    <w:rsid w:val="00543122"/>
    <w:rsid w:val="0054371B"/>
    <w:rsid w:val="0054371E"/>
    <w:rsid w:val="00543780"/>
    <w:rsid w:val="005437B6"/>
    <w:rsid w:val="005438DA"/>
    <w:rsid w:val="005439A3"/>
    <w:rsid w:val="00543A34"/>
    <w:rsid w:val="00543A5D"/>
    <w:rsid w:val="0054418A"/>
    <w:rsid w:val="005441DA"/>
    <w:rsid w:val="005447C5"/>
    <w:rsid w:val="00544C01"/>
    <w:rsid w:val="00545478"/>
    <w:rsid w:val="0054560B"/>
    <w:rsid w:val="00545D5B"/>
    <w:rsid w:val="00545F3A"/>
    <w:rsid w:val="00546036"/>
    <w:rsid w:val="00546B2E"/>
    <w:rsid w:val="00546BC5"/>
    <w:rsid w:val="00547017"/>
    <w:rsid w:val="0054702B"/>
    <w:rsid w:val="0054705F"/>
    <w:rsid w:val="00547501"/>
    <w:rsid w:val="005476BE"/>
    <w:rsid w:val="00547A04"/>
    <w:rsid w:val="00547E12"/>
    <w:rsid w:val="0055018B"/>
    <w:rsid w:val="0055025D"/>
    <w:rsid w:val="005502E1"/>
    <w:rsid w:val="0055034F"/>
    <w:rsid w:val="00550879"/>
    <w:rsid w:val="0055089B"/>
    <w:rsid w:val="00550B9C"/>
    <w:rsid w:val="00551045"/>
    <w:rsid w:val="00551216"/>
    <w:rsid w:val="00551474"/>
    <w:rsid w:val="00551957"/>
    <w:rsid w:val="005519CD"/>
    <w:rsid w:val="00551D3C"/>
    <w:rsid w:val="00551ED3"/>
    <w:rsid w:val="00551F2D"/>
    <w:rsid w:val="00551F45"/>
    <w:rsid w:val="00552171"/>
    <w:rsid w:val="005521EB"/>
    <w:rsid w:val="005524C1"/>
    <w:rsid w:val="005526EE"/>
    <w:rsid w:val="005528C7"/>
    <w:rsid w:val="0055290C"/>
    <w:rsid w:val="00552BA2"/>
    <w:rsid w:val="00552F51"/>
    <w:rsid w:val="00553060"/>
    <w:rsid w:val="00553134"/>
    <w:rsid w:val="0055347D"/>
    <w:rsid w:val="005538C1"/>
    <w:rsid w:val="00553C54"/>
    <w:rsid w:val="00554063"/>
    <w:rsid w:val="00554593"/>
    <w:rsid w:val="00554F02"/>
    <w:rsid w:val="00555ABB"/>
    <w:rsid w:val="00555C31"/>
    <w:rsid w:val="00555D8D"/>
    <w:rsid w:val="005564AD"/>
    <w:rsid w:val="00556C81"/>
    <w:rsid w:val="00556FAB"/>
    <w:rsid w:val="005575AC"/>
    <w:rsid w:val="005575C0"/>
    <w:rsid w:val="0056027B"/>
    <w:rsid w:val="00560332"/>
    <w:rsid w:val="00560538"/>
    <w:rsid w:val="00560560"/>
    <w:rsid w:val="005606CF"/>
    <w:rsid w:val="005607E9"/>
    <w:rsid w:val="00560CEB"/>
    <w:rsid w:val="00561212"/>
    <w:rsid w:val="00561405"/>
    <w:rsid w:val="00561684"/>
    <w:rsid w:val="00561EF2"/>
    <w:rsid w:val="00561F24"/>
    <w:rsid w:val="00562413"/>
    <w:rsid w:val="00562E11"/>
    <w:rsid w:val="00563376"/>
    <w:rsid w:val="00563457"/>
    <w:rsid w:val="005636EC"/>
    <w:rsid w:val="00563800"/>
    <w:rsid w:val="00563BEF"/>
    <w:rsid w:val="00563C10"/>
    <w:rsid w:val="00563EBC"/>
    <w:rsid w:val="005640EE"/>
    <w:rsid w:val="00564370"/>
    <w:rsid w:val="00564860"/>
    <w:rsid w:val="0056507F"/>
    <w:rsid w:val="00565311"/>
    <w:rsid w:val="005655F3"/>
    <w:rsid w:val="00565C59"/>
    <w:rsid w:val="00565F50"/>
    <w:rsid w:val="00566B31"/>
    <w:rsid w:val="00566D48"/>
    <w:rsid w:val="0056710C"/>
    <w:rsid w:val="005674F1"/>
    <w:rsid w:val="00567DA5"/>
    <w:rsid w:val="00567DB9"/>
    <w:rsid w:val="0057040B"/>
    <w:rsid w:val="005704F2"/>
    <w:rsid w:val="00570647"/>
    <w:rsid w:val="0057104D"/>
    <w:rsid w:val="0057130E"/>
    <w:rsid w:val="0057183E"/>
    <w:rsid w:val="005719B1"/>
    <w:rsid w:val="00571B97"/>
    <w:rsid w:val="00571C1C"/>
    <w:rsid w:val="00572059"/>
    <w:rsid w:val="005721D6"/>
    <w:rsid w:val="005725BF"/>
    <w:rsid w:val="00572682"/>
    <w:rsid w:val="00572806"/>
    <w:rsid w:val="00572EE4"/>
    <w:rsid w:val="00573483"/>
    <w:rsid w:val="00573658"/>
    <w:rsid w:val="00574343"/>
    <w:rsid w:val="0057437C"/>
    <w:rsid w:val="005743D2"/>
    <w:rsid w:val="00574418"/>
    <w:rsid w:val="00574438"/>
    <w:rsid w:val="00574462"/>
    <w:rsid w:val="00574836"/>
    <w:rsid w:val="00574FAB"/>
    <w:rsid w:val="00575449"/>
    <w:rsid w:val="00575565"/>
    <w:rsid w:val="00575E9A"/>
    <w:rsid w:val="00575F1B"/>
    <w:rsid w:val="005764FD"/>
    <w:rsid w:val="00576640"/>
    <w:rsid w:val="00576A05"/>
    <w:rsid w:val="00576BB3"/>
    <w:rsid w:val="00577030"/>
    <w:rsid w:val="0057705F"/>
    <w:rsid w:val="0057739B"/>
    <w:rsid w:val="005773A8"/>
    <w:rsid w:val="0057741C"/>
    <w:rsid w:val="00577861"/>
    <w:rsid w:val="00577A31"/>
    <w:rsid w:val="00577CA4"/>
    <w:rsid w:val="00577FB5"/>
    <w:rsid w:val="0058008B"/>
    <w:rsid w:val="005801F9"/>
    <w:rsid w:val="005804CA"/>
    <w:rsid w:val="005804F3"/>
    <w:rsid w:val="00580639"/>
    <w:rsid w:val="00580B83"/>
    <w:rsid w:val="00580D58"/>
    <w:rsid w:val="0058160B"/>
    <w:rsid w:val="005816CD"/>
    <w:rsid w:val="00581C05"/>
    <w:rsid w:val="00581D5B"/>
    <w:rsid w:val="00581DDC"/>
    <w:rsid w:val="00581E03"/>
    <w:rsid w:val="005822B5"/>
    <w:rsid w:val="005823DA"/>
    <w:rsid w:val="0058303E"/>
    <w:rsid w:val="0058376D"/>
    <w:rsid w:val="0058382D"/>
    <w:rsid w:val="0058382F"/>
    <w:rsid w:val="00583B67"/>
    <w:rsid w:val="00583E89"/>
    <w:rsid w:val="00583F4F"/>
    <w:rsid w:val="00584020"/>
    <w:rsid w:val="005841EE"/>
    <w:rsid w:val="00584240"/>
    <w:rsid w:val="00584273"/>
    <w:rsid w:val="005847CE"/>
    <w:rsid w:val="00584DF8"/>
    <w:rsid w:val="005852B3"/>
    <w:rsid w:val="005853E6"/>
    <w:rsid w:val="005858C6"/>
    <w:rsid w:val="0058623B"/>
    <w:rsid w:val="00586480"/>
    <w:rsid w:val="005868A1"/>
    <w:rsid w:val="00586B43"/>
    <w:rsid w:val="00587034"/>
    <w:rsid w:val="005871DF"/>
    <w:rsid w:val="0058729C"/>
    <w:rsid w:val="005873E7"/>
    <w:rsid w:val="00587580"/>
    <w:rsid w:val="005877D2"/>
    <w:rsid w:val="0058796A"/>
    <w:rsid w:val="00587F2F"/>
    <w:rsid w:val="00590489"/>
    <w:rsid w:val="00590666"/>
    <w:rsid w:val="00590DEC"/>
    <w:rsid w:val="005916E6"/>
    <w:rsid w:val="00591A67"/>
    <w:rsid w:val="00591B1A"/>
    <w:rsid w:val="00591B49"/>
    <w:rsid w:val="00591C35"/>
    <w:rsid w:val="00591FAA"/>
    <w:rsid w:val="00592662"/>
    <w:rsid w:val="00592882"/>
    <w:rsid w:val="005929E3"/>
    <w:rsid w:val="00592CFC"/>
    <w:rsid w:val="00592E9D"/>
    <w:rsid w:val="0059331F"/>
    <w:rsid w:val="00593587"/>
    <w:rsid w:val="00593ED9"/>
    <w:rsid w:val="00593EF1"/>
    <w:rsid w:val="00594996"/>
    <w:rsid w:val="00595340"/>
    <w:rsid w:val="00595786"/>
    <w:rsid w:val="005966CD"/>
    <w:rsid w:val="0059670C"/>
    <w:rsid w:val="005968A6"/>
    <w:rsid w:val="00596BE4"/>
    <w:rsid w:val="00596EF2"/>
    <w:rsid w:val="00597377"/>
    <w:rsid w:val="005973A9"/>
    <w:rsid w:val="005975DA"/>
    <w:rsid w:val="005978CB"/>
    <w:rsid w:val="00597B43"/>
    <w:rsid w:val="005A0006"/>
    <w:rsid w:val="005A0177"/>
    <w:rsid w:val="005A0220"/>
    <w:rsid w:val="005A02BF"/>
    <w:rsid w:val="005A04AF"/>
    <w:rsid w:val="005A05AB"/>
    <w:rsid w:val="005A07B8"/>
    <w:rsid w:val="005A0CC3"/>
    <w:rsid w:val="005A0E7A"/>
    <w:rsid w:val="005A0FDF"/>
    <w:rsid w:val="005A1304"/>
    <w:rsid w:val="005A1431"/>
    <w:rsid w:val="005A1658"/>
    <w:rsid w:val="005A187A"/>
    <w:rsid w:val="005A1887"/>
    <w:rsid w:val="005A1C1C"/>
    <w:rsid w:val="005A2078"/>
    <w:rsid w:val="005A20E7"/>
    <w:rsid w:val="005A2B61"/>
    <w:rsid w:val="005A2E68"/>
    <w:rsid w:val="005A2EF1"/>
    <w:rsid w:val="005A354C"/>
    <w:rsid w:val="005A391B"/>
    <w:rsid w:val="005A4136"/>
    <w:rsid w:val="005A4399"/>
    <w:rsid w:val="005A4539"/>
    <w:rsid w:val="005A62F5"/>
    <w:rsid w:val="005A67CB"/>
    <w:rsid w:val="005A6B6F"/>
    <w:rsid w:val="005A6D7C"/>
    <w:rsid w:val="005A6EB3"/>
    <w:rsid w:val="005A6F53"/>
    <w:rsid w:val="005A70DC"/>
    <w:rsid w:val="005A722A"/>
    <w:rsid w:val="005A7489"/>
    <w:rsid w:val="005A74C5"/>
    <w:rsid w:val="005A74DB"/>
    <w:rsid w:val="005A7A8D"/>
    <w:rsid w:val="005A7D2B"/>
    <w:rsid w:val="005A7DD0"/>
    <w:rsid w:val="005B0292"/>
    <w:rsid w:val="005B0608"/>
    <w:rsid w:val="005B083C"/>
    <w:rsid w:val="005B0908"/>
    <w:rsid w:val="005B0EC2"/>
    <w:rsid w:val="005B16A6"/>
    <w:rsid w:val="005B1C1A"/>
    <w:rsid w:val="005B1D2D"/>
    <w:rsid w:val="005B20DE"/>
    <w:rsid w:val="005B2221"/>
    <w:rsid w:val="005B2279"/>
    <w:rsid w:val="005B22A8"/>
    <w:rsid w:val="005B239A"/>
    <w:rsid w:val="005B250D"/>
    <w:rsid w:val="005B2786"/>
    <w:rsid w:val="005B2C65"/>
    <w:rsid w:val="005B2F80"/>
    <w:rsid w:val="005B30E9"/>
    <w:rsid w:val="005B34BE"/>
    <w:rsid w:val="005B3926"/>
    <w:rsid w:val="005B3B8C"/>
    <w:rsid w:val="005B3E4D"/>
    <w:rsid w:val="005B406D"/>
    <w:rsid w:val="005B407F"/>
    <w:rsid w:val="005B40F0"/>
    <w:rsid w:val="005B40FB"/>
    <w:rsid w:val="005B43C0"/>
    <w:rsid w:val="005B44A7"/>
    <w:rsid w:val="005B458B"/>
    <w:rsid w:val="005B4673"/>
    <w:rsid w:val="005B4D6A"/>
    <w:rsid w:val="005B4DF7"/>
    <w:rsid w:val="005B5271"/>
    <w:rsid w:val="005B5417"/>
    <w:rsid w:val="005B56E5"/>
    <w:rsid w:val="005B5999"/>
    <w:rsid w:val="005B5D10"/>
    <w:rsid w:val="005B5DA2"/>
    <w:rsid w:val="005B5E52"/>
    <w:rsid w:val="005B5F4F"/>
    <w:rsid w:val="005B6052"/>
    <w:rsid w:val="005B6449"/>
    <w:rsid w:val="005B6C5B"/>
    <w:rsid w:val="005B6CC8"/>
    <w:rsid w:val="005B6E84"/>
    <w:rsid w:val="005B715C"/>
    <w:rsid w:val="005B71EA"/>
    <w:rsid w:val="005B75E2"/>
    <w:rsid w:val="005B7695"/>
    <w:rsid w:val="005B7936"/>
    <w:rsid w:val="005B7B6D"/>
    <w:rsid w:val="005B7C82"/>
    <w:rsid w:val="005B7E79"/>
    <w:rsid w:val="005B7E85"/>
    <w:rsid w:val="005B7F8D"/>
    <w:rsid w:val="005C103F"/>
    <w:rsid w:val="005C1351"/>
    <w:rsid w:val="005C1545"/>
    <w:rsid w:val="005C15B5"/>
    <w:rsid w:val="005C1C0A"/>
    <w:rsid w:val="005C295B"/>
    <w:rsid w:val="005C2A16"/>
    <w:rsid w:val="005C2B1F"/>
    <w:rsid w:val="005C2BC4"/>
    <w:rsid w:val="005C2C60"/>
    <w:rsid w:val="005C2C7C"/>
    <w:rsid w:val="005C2D1C"/>
    <w:rsid w:val="005C2F22"/>
    <w:rsid w:val="005C322F"/>
    <w:rsid w:val="005C3265"/>
    <w:rsid w:val="005C3486"/>
    <w:rsid w:val="005C3721"/>
    <w:rsid w:val="005C402D"/>
    <w:rsid w:val="005C41CD"/>
    <w:rsid w:val="005C42E2"/>
    <w:rsid w:val="005C4445"/>
    <w:rsid w:val="005C4874"/>
    <w:rsid w:val="005C4877"/>
    <w:rsid w:val="005C5111"/>
    <w:rsid w:val="005C521F"/>
    <w:rsid w:val="005C52EA"/>
    <w:rsid w:val="005C5428"/>
    <w:rsid w:val="005C5B7F"/>
    <w:rsid w:val="005C5C6C"/>
    <w:rsid w:val="005C5D05"/>
    <w:rsid w:val="005C5D0B"/>
    <w:rsid w:val="005C5EEA"/>
    <w:rsid w:val="005C6B6E"/>
    <w:rsid w:val="005C6F8C"/>
    <w:rsid w:val="005C7091"/>
    <w:rsid w:val="005C72FE"/>
    <w:rsid w:val="005C750C"/>
    <w:rsid w:val="005C7A13"/>
    <w:rsid w:val="005C7CCE"/>
    <w:rsid w:val="005C7D44"/>
    <w:rsid w:val="005D01DC"/>
    <w:rsid w:val="005D0292"/>
    <w:rsid w:val="005D0301"/>
    <w:rsid w:val="005D047F"/>
    <w:rsid w:val="005D0B09"/>
    <w:rsid w:val="005D0BB3"/>
    <w:rsid w:val="005D152C"/>
    <w:rsid w:val="005D164D"/>
    <w:rsid w:val="005D1A6C"/>
    <w:rsid w:val="005D1D5F"/>
    <w:rsid w:val="005D1F3A"/>
    <w:rsid w:val="005D2094"/>
    <w:rsid w:val="005D29C1"/>
    <w:rsid w:val="005D2A2B"/>
    <w:rsid w:val="005D2B70"/>
    <w:rsid w:val="005D2D02"/>
    <w:rsid w:val="005D3020"/>
    <w:rsid w:val="005D309C"/>
    <w:rsid w:val="005D32AE"/>
    <w:rsid w:val="005D32E2"/>
    <w:rsid w:val="005D3F1E"/>
    <w:rsid w:val="005D4B3A"/>
    <w:rsid w:val="005D5014"/>
    <w:rsid w:val="005D50B3"/>
    <w:rsid w:val="005D5648"/>
    <w:rsid w:val="005D570B"/>
    <w:rsid w:val="005D5D31"/>
    <w:rsid w:val="005D5E0F"/>
    <w:rsid w:val="005D6698"/>
    <w:rsid w:val="005D67F2"/>
    <w:rsid w:val="005D6F94"/>
    <w:rsid w:val="005D73BD"/>
    <w:rsid w:val="005D750E"/>
    <w:rsid w:val="005D7517"/>
    <w:rsid w:val="005D7598"/>
    <w:rsid w:val="005D79AB"/>
    <w:rsid w:val="005D7D53"/>
    <w:rsid w:val="005E006E"/>
    <w:rsid w:val="005E02B8"/>
    <w:rsid w:val="005E03C3"/>
    <w:rsid w:val="005E0478"/>
    <w:rsid w:val="005E05F0"/>
    <w:rsid w:val="005E108B"/>
    <w:rsid w:val="005E15B1"/>
    <w:rsid w:val="005E165C"/>
    <w:rsid w:val="005E2401"/>
    <w:rsid w:val="005E25A2"/>
    <w:rsid w:val="005E25DC"/>
    <w:rsid w:val="005E27FB"/>
    <w:rsid w:val="005E2F95"/>
    <w:rsid w:val="005E2FBF"/>
    <w:rsid w:val="005E322A"/>
    <w:rsid w:val="005E3570"/>
    <w:rsid w:val="005E3ACE"/>
    <w:rsid w:val="005E3C47"/>
    <w:rsid w:val="005E3D68"/>
    <w:rsid w:val="005E48DF"/>
    <w:rsid w:val="005E4CCF"/>
    <w:rsid w:val="005E4D74"/>
    <w:rsid w:val="005E4EFC"/>
    <w:rsid w:val="005E54DB"/>
    <w:rsid w:val="005E5BAE"/>
    <w:rsid w:val="005E5CC4"/>
    <w:rsid w:val="005E5F40"/>
    <w:rsid w:val="005E6667"/>
    <w:rsid w:val="005E6920"/>
    <w:rsid w:val="005E6A85"/>
    <w:rsid w:val="005E6E17"/>
    <w:rsid w:val="005E7071"/>
    <w:rsid w:val="005E784A"/>
    <w:rsid w:val="005E7B30"/>
    <w:rsid w:val="005E7E19"/>
    <w:rsid w:val="005F0373"/>
    <w:rsid w:val="005F089E"/>
    <w:rsid w:val="005F0A4F"/>
    <w:rsid w:val="005F120D"/>
    <w:rsid w:val="005F1288"/>
    <w:rsid w:val="005F1459"/>
    <w:rsid w:val="005F1472"/>
    <w:rsid w:val="005F1533"/>
    <w:rsid w:val="005F1DA7"/>
    <w:rsid w:val="005F1E99"/>
    <w:rsid w:val="005F1F80"/>
    <w:rsid w:val="005F2BBB"/>
    <w:rsid w:val="005F2D2E"/>
    <w:rsid w:val="005F2E86"/>
    <w:rsid w:val="005F34D3"/>
    <w:rsid w:val="005F3783"/>
    <w:rsid w:val="005F3E05"/>
    <w:rsid w:val="005F3EBF"/>
    <w:rsid w:val="005F451F"/>
    <w:rsid w:val="005F4F6C"/>
    <w:rsid w:val="005F5359"/>
    <w:rsid w:val="005F5465"/>
    <w:rsid w:val="005F54C6"/>
    <w:rsid w:val="005F5601"/>
    <w:rsid w:val="005F5D92"/>
    <w:rsid w:val="005F5FBE"/>
    <w:rsid w:val="005F60FA"/>
    <w:rsid w:val="005F65DA"/>
    <w:rsid w:val="005F681B"/>
    <w:rsid w:val="005F6BB1"/>
    <w:rsid w:val="005F7005"/>
    <w:rsid w:val="005F73C0"/>
    <w:rsid w:val="005F77BA"/>
    <w:rsid w:val="005F7C26"/>
    <w:rsid w:val="00600446"/>
    <w:rsid w:val="006005CA"/>
    <w:rsid w:val="00600885"/>
    <w:rsid w:val="006008DE"/>
    <w:rsid w:val="00600CC7"/>
    <w:rsid w:val="00601845"/>
    <w:rsid w:val="0060190B"/>
    <w:rsid w:val="00601914"/>
    <w:rsid w:val="006019EB"/>
    <w:rsid w:val="00602002"/>
    <w:rsid w:val="006022E4"/>
    <w:rsid w:val="006024EA"/>
    <w:rsid w:val="0060262C"/>
    <w:rsid w:val="00603097"/>
    <w:rsid w:val="006035A4"/>
    <w:rsid w:val="0060371A"/>
    <w:rsid w:val="00603A2A"/>
    <w:rsid w:val="00604054"/>
    <w:rsid w:val="006040E1"/>
    <w:rsid w:val="0060478D"/>
    <w:rsid w:val="00604D4C"/>
    <w:rsid w:val="00604F38"/>
    <w:rsid w:val="0060501A"/>
    <w:rsid w:val="00605178"/>
    <w:rsid w:val="00606072"/>
    <w:rsid w:val="006068CB"/>
    <w:rsid w:val="0060690A"/>
    <w:rsid w:val="00606A7F"/>
    <w:rsid w:val="00607061"/>
    <w:rsid w:val="006070F7"/>
    <w:rsid w:val="006073F4"/>
    <w:rsid w:val="0060770D"/>
    <w:rsid w:val="00607CA1"/>
    <w:rsid w:val="00610360"/>
    <w:rsid w:val="00610648"/>
    <w:rsid w:val="0061082B"/>
    <w:rsid w:val="0061087F"/>
    <w:rsid w:val="00610912"/>
    <w:rsid w:val="00610BD1"/>
    <w:rsid w:val="00610FF0"/>
    <w:rsid w:val="0061138F"/>
    <w:rsid w:val="00611753"/>
    <w:rsid w:val="0061198C"/>
    <w:rsid w:val="00611DEE"/>
    <w:rsid w:val="00611FE5"/>
    <w:rsid w:val="006120BD"/>
    <w:rsid w:val="0061277A"/>
    <w:rsid w:val="006129CC"/>
    <w:rsid w:val="00612B0D"/>
    <w:rsid w:val="00612CF8"/>
    <w:rsid w:val="0061349C"/>
    <w:rsid w:val="006134EA"/>
    <w:rsid w:val="00613957"/>
    <w:rsid w:val="00613AF4"/>
    <w:rsid w:val="00613E74"/>
    <w:rsid w:val="00614057"/>
    <w:rsid w:val="0061416D"/>
    <w:rsid w:val="00614C76"/>
    <w:rsid w:val="00614F5A"/>
    <w:rsid w:val="006150DA"/>
    <w:rsid w:val="00615159"/>
    <w:rsid w:val="006153DE"/>
    <w:rsid w:val="0061554C"/>
    <w:rsid w:val="00615884"/>
    <w:rsid w:val="00615ADD"/>
    <w:rsid w:val="00615BE3"/>
    <w:rsid w:val="00615C34"/>
    <w:rsid w:val="00616173"/>
    <w:rsid w:val="006163AC"/>
    <w:rsid w:val="006165FD"/>
    <w:rsid w:val="00616624"/>
    <w:rsid w:val="0061662D"/>
    <w:rsid w:val="00616913"/>
    <w:rsid w:val="00617062"/>
    <w:rsid w:val="00617131"/>
    <w:rsid w:val="0061739E"/>
    <w:rsid w:val="0061750F"/>
    <w:rsid w:val="0061780A"/>
    <w:rsid w:val="0061787F"/>
    <w:rsid w:val="00617916"/>
    <w:rsid w:val="00617DBC"/>
    <w:rsid w:val="00617E21"/>
    <w:rsid w:val="00617E33"/>
    <w:rsid w:val="00620681"/>
    <w:rsid w:val="00620744"/>
    <w:rsid w:val="00620966"/>
    <w:rsid w:val="00620B5E"/>
    <w:rsid w:val="00620E9B"/>
    <w:rsid w:val="00621564"/>
    <w:rsid w:val="00621BFB"/>
    <w:rsid w:val="00622494"/>
    <w:rsid w:val="0062273D"/>
    <w:rsid w:val="0062349F"/>
    <w:rsid w:val="00623518"/>
    <w:rsid w:val="006238D9"/>
    <w:rsid w:val="00623A1D"/>
    <w:rsid w:val="00623CEC"/>
    <w:rsid w:val="00623D49"/>
    <w:rsid w:val="00623EA8"/>
    <w:rsid w:val="00623EC1"/>
    <w:rsid w:val="00623F22"/>
    <w:rsid w:val="00623FBC"/>
    <w:rsid w:val="00624020"/>
    <w:rsid w:val="00624244"/>
    <w:rsid w:val="006247A8"/>
    <w:rsid w:val="00624D19"/>
    <w:rsid w:val="00624EA8"/>
    <w:rsid w:val="00625538"/>
    <w:rsid w:val="00625700"/>
    <w:rsid w:val="0062577B"/>
    <w:rsid w:val="006261AA"/>
    <w:rsid w:val="0062645F"/>
    <w:rsid w:val="006264B1"/>
    <w:rsid w:val="00626A9C"/>
    <w:rsid w:val="00626D76"/>
    <w:rsid w:val="006275D6"/>
    <w:rsid w:val="00627B61"/>
    <w:rsid w:val="00627C0B"/>
    <w:rsid w:val="0063035D"/>
    <w:rsid w:val="0063053A"/>
    <w:rsid w:val="00630B82"/>
    <w:rsid w:val="00630D7B"/>
    <w:rsid w:val="006311D6"/>
    <w:rsid w:val="00631384"/>
    <w:rsid w:val="006319BD"/>
    <w:rsid w:val="00631A7B"/>
    <w:rsid w:val="006323D9"/>
    <w:rsid w:val="0063249E"/>
    <w:rsid w:val="0063277E"/>
    <w:rsid w:val="0063297B"/>
    <w:rsid w:val="00632C80"/>
    <w:rsid w:val="00632D61"/>
    <w:rsid w:val="00632E7D"/>
    <w:rsid w:val="00633224"/>
    <w:rsid w:val="006334DA"/>
    <w:rsid w:val="00633A8A"/>
    <w:rsid w:val="00633CB2"/>
    <w:rsid w:val="0063403F"/>
    <w:rsid w:val="00634071"/>
    <w:rsid w:val="006342A2"/>
    <w:rsid w:val="006342DC"/>
    <w:rsid w:val="00634325"/>
    <w:rsid w:val="00634742"/>
    <w:rsid w:val="00634914"/>
    <w:rsid w:val="00634AC5"/>
    <w:rsid w:val="0063536E"/>
    <w:rsid w:val="0063550F"/>
    <w:rsid w:val="006355B4"/>
    <w:rsid w:val="0063588F"/>
    <w:rsid w:val="006359F7"/>
    <w:rsid w:val="00635C71"/>
    <w:rsid w:val="00635F0A"/>
    <w:rsid w:val="0063610A"/>
    <w:rsid w:val="00636446"/>
    <w:rsid w:val="0063671E"/>
    <w:rsid w:val="00636C95"/>
    <w:rsid w:val="00636CC1"/>
    <w:rsid w:val="006370BD"/>
    <w:rsid w:val="0063711C"/>
    <w:rsid w:val="0063735B"/>
    <w:rsid w:val="00637670"/>
    <w:rsid w:val="00637FD4"/>
    <w:rsid w:val="006403E2"/>
    <w:rsid w:val="00640B85"/>
    <w:rsid w:val="00640C62"/>
    <w:rsid w:val="00640D83"/>
    <w:rsid w:val="006410A6"/>
    <w:rsid w:val="00641232"/>
    <w:rsid w:val="006414B1"/>
    <w:rsid w:val="006415BE"/>
    <w:rsid w:val="006419F1"/>
    <w:rsid w:val="00641AA0"/>
    <w:rsid w:val="00641D94"/>
    <w:rsid w:val="00641E1F"/>
    <w:rsid w:val="00641FBE"/>
    <w:rsid w:val="0064200D"/>
    <w:rsid w:val="006420DD"/>
    <w:rsid w:val="00642362"/>
    <w:rsid w:val="00642B67"/>
    <w:rsid w:val="00642CB4"/>
    <w:rsid w:val="00643093"/>
    <w:rsid w:val="006434F5"/>
    <w:rsid w:val="0064353F"/>
    <w:rsid w:val="00643749"/>
    <w:rsid w:val="006443D1"/>
    <w:rsid w:val="00644740"/>
    <w:rsid w:val="00644A0D"/>
    <w:rsid w:val="00644FA7"/>
    <w:rsid w:val="00644FED"/>
    <w:rsid w:val="00645158"/>
    <w:rsid w:val="0064526C"/>
    <w:rsid w:val="00645702"/>
    <w:rsid w:val="00645723"/>
    <w:rsid w:val="0064573E"/>
    <w:rsid w:val="0064574E"/>
    <w:rsid w:val="006459C1"/>
    <w:rsid w:val="00645DBD"/>
    <w:rsid w:val="006469D7"/>
    <w:rsid w:val="00646B8A"/>
    <w:rsid w:val="00646CAE"/>
    <w:rsid w:val="00646F78"/>
    <w:rsid w:val="00647056"/>
    <w:rsid w:val="00647078"/>
    <w:rsid w:val="006475C9"/>
    <w:rsid w:val="006476E0"/>
    <w:rsid w:val="006477EA"/>
    <w:rsid w:val="0065005F"/>
    <w:rsid w:val="00650205"/>
    <w:rsid w:val="006506BC"/>
    <w:rsid w:val="006507F9"/>
    <w:rsid w:val="00650837"/>
    <w:rsid w:val="00650AC7"/>
    <w:rsid w:val="00650CB7"/>
    <w:rsid w:val="00650F26"/>
    <w:rsid w:val="006511F2"/>
    <w:rsid w:val="0065136A"/>
    <w:rsid w:val="00651494"/>
    <w:rsid w:val="006516F8"/>
    <w:rsid w:val="00651803"/>
    <w:rsid w:val="006520DC"/>
    <w:rsid w:val="00652153"/>
    <w:rsid w:val="006521EE"/>
    <w:rsid w:val="00652279"/>
    <w:rsid w:val="006527CE"/>
    <w:rsid w:val="00652A87"/>
    <w:rsid w:val="00653307"/>
    <w:rsid w:val="00653578"/>
    <w:rsid w:val="006539E4"/>
    <w:rsid w:val="00653B20"/>
    <w:rsid w:val="00653F72"/>
    <w:rsid w:val="0065404C"/>
    <w:rsid w:val="00654209"/>
    <w:rsid w:val="00654473"/>
    <w:rsid w:val="0065470C"/>
    <w:rsid w:val="00654D37"/>
    <w:rsid w:val="00655840"/>
    <w:rsid w:val="006560D4"/>
    <w:rsid w:val="006560F8"/>
    <w:rsid w:val="00656486"/>
    <w:rsid w:val="00656C5E"/>
    <w:rsid w:val="00656D81"/>
    <w:rsid w:val="0065707F"/>
    <w:rsid w:val="006570A9"/>
    <w:rsid w:val="0065732E"/>
    <w:rsid w:val="00657376"/>
    <w:rsid w:val="00657C1B"/>
    <w:rsid w:val="00657CD6"/>
    <w:rsid w:val="00657EF3"/>
    <w:rsid w:val="0066013A"/>
    <w:rsid w:val="0066048C"/>
    <w:rsid w:val="00660914"/>
    <w:rsid w:val="00660C71"/>
    <w:rsid w:val="00660E18"/>
    <w:rsid w:val="00661034"/>
    <w:rsid w:val="006613DB"/>
    <w:rsid w:val="00661D47"/>
    <w:rsid w:val="00661F16"/>
    <w:rsid w:val="006621DE"/>
    <w:rsid w:val="00662329"/>
    <w:rsid w:val="006628A6"/>
    <w:rsid w:val="00662B3A"/>
    <w:rsid w:val="00662BC2"/>
    <w:rsid w:val="00662ED6"/>
    <w:rsid w:val="006634CD"/>
    <w:rsid w:val="006638B3"/>
    <w:rsid w:val="00664143"/>
    <w:rsid w:val="00664247"/>
    <w:rsid w:val="006649EC"/>
    <w:rsid w:val="00664BAA"/>
    <w:rsid w:val="00664D7C"/>
    <w:rsid w:val="00665755"/>
    <w:rsid w:val="006662E0"/>
    <w:rsid w:val="0066640E"/>
    <w:rsid w:val="00666949"/>
    <w:rsid w:val="0066701D"/>
    <w:rsid w:val="00667250"/>
    <w:rsid w:val="006701CB"/>
    <w:rsid w:val="006703FD"/>
    <w:rsid w:val="00670708"/>
    <w:rsid w:val="00670D8C"/>
    <w:rsid w:val="006716B1"/>
    <w:rsid w:val="0067173B"/>
    <w:rsid w:val="00671842"/>
    <w:rsid w:val="006718D4"/>
    <w:rsid w:val="00672B05"/>
    <w:rsid w:val="00672BCE"/>
    <w:rsid w:val="00672C2B"/>
    <w:rsid w:val="00673077"/>
    <w:rsid w:val="0067337A"/>
    <w:rsid w:val="00673530"/>
    <w:rsid w:val="006735AE"/>
    <w:rsid w:val="00673E74"/>
    <w:rsid w:val="00673F2B"/>
    <w:rsid w:val="00674372"/>
    <w:rsid w:val="00674AB3"/>
    <w:rsid w:val="00674DBD"/>
    <w:rsid w:val="0067556B"/>
    <w:rsid w:val="0067571C"/>
    <w:rsid w:val="00675765"/>
    <w:rsid w:val="00675F66"/>
    <w:rsid w:val="0067609E"/>
    <w:rsid w:val="006761B2"/>
    <w:rsid w:val="006761B9"/>
    <w:rsid w:val="00676694"/>
    <w:rsid w:val="006766D0"/>
    <w:rsid w:val="00676DB9"/>
    <w:rsid w:val="0067746B"/>
    <w:rsid w:val="006774C4"/>
    <w:rsid w:val="00677F1A"/>
    <w:rsid w:val="00677F78"/>
    <w:rsid w:val="00677FBA"/>
    <w:rsid w:val="00680037"/>
    <w:rsid w:val="00680159"/>
    <w:rsid w:val="00680388"/>
    <w:rsid w:val="00680F0B"/>
    <w:rsid w:val="00681225"/>
    <w:rsid w:val="00681277"/>
    <w:rsid w:val="006813D7"/>
    <w:rsid w:val="006814E4"/>
    <w:rsid w:val="00681991"/>
    <w:rsid w:val="00681A8E"/>
    <w:rsid w:val="00681DE5"/>
    <w:rsid w:val="00681E7D"/>
    <w:rsid w:val="00681F12"/>
    <w:rsid w:val="006822F5"/>
    <w:rsid w:val="00682896"/>
    <w:rsid w:val="006830E5"/>
    <w:rsid w:val="0068379C"/>
    <w:rsid w:val="0068398A"/>
    <w:rsid w:val="006839E4"/>
    <w:rsid w:val="00683A56"/>
    <w:rsid w:val="00683D9B"/>
    <w:rsid w:val="00683FC5"/>
    <w:rsid w:val="00684233"/>
    <w:rsid w:val="006843F5"/>
    <w:rsid w:val="006845AD"/>
    <w:rsid w:val="006845CD"/>
    <w:rsid w:val="006847A8"/>
    <w:rsid w:val="00684E04"/>
    <w:rsid w:val="00685070"/>
    <w:rsid w:val="00685215"/>
    <w:rsid w:val="0068528B"/>
    <w:rsid w:val="0068559A"/>
    <w:rsid w:val="00685EE1"/>
    <w:rsid w:val="006860B9"/>
    <w:rsid w:val="006862E9"/>
    <w:rsid w:val="00686BEE"/>
    <w:rsid w:val="00687167"/>
    <w:rsid w:val="0068739D"/>
    <w:rsid w:val="0068757A"/>
    <w:rsid w:val="00687827"/>
    <w:rsid w:val="00687A33"/>
    <w:rsid w:val="006905B0"/>
    <w:rsid w:val="00690676"/>
    <w:rsid w:val="0069083B"/>
    <w:rsid w:val="00690AC2"/>
    <w:rsid w:val="00690ADF"/>
    <w:rsid w:val="00690CA9"/>
    <w:rsid w:val="00690FDF"/>
    <w:rsid w:val="006913A3"/>
    <w:rsid w:val="006913F6"/>
    <w:rsid w:val="006918F9"/>
    <w:rsid w:val="00691C4F"/>
    <w:rsid w:val="00692724"/>
    <w:rsid w:val="006929A4"/>
    <w:rsid w:val="00692E5C"/>
    <w:rsid w:val="00692F90"/>
    <w:rsid w:val="00693481"/>
    <w:rsid w:val="00693790"/>
    <w:rsid w:val="00693B4C"/>
    <w:rsid w:val="00694178"/>
    <w:rsid w:val="006941FD"/>
    <w:rsid w:val="006946F3"/>
    <w:rsid w:val="0069482D"/>
    <w:rsid w:val="00694F71"/>
    <w:rsid w:val="00695051"/>
    <w:rsid w:val="006957E0"/>
    <w:rsid w:val="006958EB"/>
    <w:rsid w:val="00695DFE"/>
    <w:rsid w:val="00695EA7"/>
    <w:rsid w:val="00695F4C"/>
    <w:rsid w:val="00695FAC"/>
    <w:rsid w:val="00696263"/>
    <w:rsid w:val="006962C5"/>
    <w:rsid w:val="006962D6"/>
    <w:rsid w:val="00697136"/>
    <w:rsid w:val="00697920"/>
    <w:rsid w:val="00697AEC"/>
    <w:rsid w:val="006A007E"/>
    <w:rsid w:val="006A0445"/>
    <w:rsid w:val="006A0585"/>
    <w:rsid w:val="006A0720"/>
    <w:rsid w:val="006A088D"/>
    <w:rsid w:val="006A10FC"/>
    <w:rsid w:val="006A138A"/>
    <w:rsid w:val="006A1788"/>
    <w:rsid w:val="006A1AEC"/>
    <w:rsid w:val="006A1B09"/>
    <w:rsid w:val="006A1D5A"/>
    <w:rsid w:val="006A1FE8"/>
    <w:rsid w:val="006A260F"/>
    <w:rsid w:val="006A2B5E"/>
    <w:rsid w:val="006A2D9C"/>
    <w:rsid w:val="006A2ECC"/>
    <w:rsid w:val="006A30EB"/>
    <w:rsid w:val="006A3108"/>
    <w:rsid w:val="006A3450"/>
    <w:rsid w:val="006A36D6"/>
    <w:rsid w:val="006A4547"/>
    <w:rsid w:val="006A486B"/>
    <w:rsid w:val="006A48DC"/>
    <w:rsid w:val="006A48F3"/>
    <w:rsid w:val="006A49DC"/>
    <w:rsid w:val="006A4C61"/>
    <w:rsid w:val="006A4CFE"/>
    <w:rsid w:val="006A4E49"/>
    <w:rsid w:val="006A51E5"/>
    <w:rsid w:val="006A53D6"/>
    <w:rsid w:val="006A54D2"/>
    <w:rsid w:val="006A54ED"/>
    <w:rsid w:val="006A5A1D"/>
    <w:rsid w:val="006A5B2C"/>
    <w:rsid w:val="006A5C85"/>
    <w:rsid w:val="006A69B3"/>
    <w:rsid w:val="006A6B5D"/>
    <w:rsid w:val="006A720F"/>
    <w:rsid w:val="006A746C"/>
    <w:rsid w:val="006A7729"/>
    <w:rsid w:val="006A7AA1"/>
    <w:rsid w:val="006A7C6F"/>
    <w:rsid w:val="006A7DFA"/>
    <w:rsid w:val="006B000B"/>
    <w:rsid w:val="006B07A7"/>
    <w:rsid w:val="006B083A"/>
    <w:rsid w:val="006B0C2E"/>
    <w:rsid w:val="006B0D08"/>
    <w:rsid w:val="006B0DF3"/>
    <w:rsid w:val="006B133A"/>
    <w:rsid w:val="006B13E9"/>
    <w:rsid w:val="006B1708"/>
    <w:rsid w:val="006B1833"/>
    <w:rsid w:val="006B1C4F"/>
    <w:rsid w:val="006B2068"/>
    <w:rsid w:val="006B20BB"/>
    <w:rsid w:val="006B24F1"/>
    <w:rsid w:val="006B2A1F"/>
    <w:rsid w:val="006B2AE3"/>
    <w:rsid w:val="006B3142"/>
    <w:rsid w:val="006B31F9"/>
    <w:rsid w:val="006B3207"/>
    <w:rsid w:val="006B3AA2"/>
    <w:rsid w:val="006B3B7C"/>
    <w:rsid w:val="006B3F84"/>
    <w:rsid w:val="006B4122"/>
    <w:rsid w:val="006B45B1"/>
    <w:rsid w:val="006B461B"/>
    <w:rsid w:val="006B463E"/>
    <w:rsid w:val="006B4825"/>
    <w:rsid w:val="006B52E7"/>
    <w:rsid w:val="006B56C9"/>
    <w:rsid w:val="006B57B7"/>
    <w:rsid w:val="006B5B09"/>
    <w:rsid w:val="006B5CB8"/>
    <w:rsid w:val="006B5E2A"/>
    <w:rsid w:val="006B6008"/>
    <w:rsid w:val="006B63E8"/>
    <w:rsid w:val="006B65F4"/>
    <w:rsid w:val="006B690B"/>
    <w:rsid w:val="006B6B6C"/>
    <w:rsid w:val="006B6C6A"/>
    <w:rsid w:val="006B6F66"/>
    <w:rsid w:val="006B743E"/>
    <w:rsid w:val="006B7476"/>
    <w:rsid w:val="006B749A"/>
    <w:rsid w:val="006B7521"/>
    <w:rsid w:val="006B765F"/>
    <w:rsid w:val="006B7785"/>
    <w:rsid w:val="006B79B2"/>
    <w:rsid w:val="006C051E"/>
    <w:rsid w:val="006C0732"/>
    <w:rsid w:val="006C0896"/>
    <w:rsid w:val="006C08E9"/>
    <w:rsid w:val="006C0D3F"/>
    <w:rsid w:val="006C0E18"/>
    <w:rsid w:val="006C1188"/>
    <w:rsid w:val="006C1692"/>
    <w:rsid w:val="006C1A39"/>
    <w:rsid w:val="006C1C70"/>
    <w:rsid w:val="006C1E74"/>
    <w:rsid w:val="006C2222"/>
    <w:rsid w:val="006C2481"/>
    <w:rsid w:val="006C2B2F"/>
    <w:rsid w:val="006C2F26"/>
    <w:rsid w:val="006C318D"/>
    <w:rsid w:val="006C3358"/>
    <w:rsid w:val="006C33EC"/>
    <w:rsid w:val="006C348E"/>
    <w:rsid w:val="006C3535"/>
    <w:rsid w:val="006C3ABA"/>
    <w:rsid w:val="006C3EF0"/>
    <w:rsid w:val="006C40EE"/>
    <w:rsid w:val="006C435A"/>
    <w:rsid w:val="006C4741"/>
    <w:rsid w:val="006C4BB5"/>
    <w:rsid w:val="006C4DB6"/>
    <w:rsid w:val="006C516B"/>
    <w:rsid w:val="006C5643"/>
    <w:rsid w:val="006C5655"/>
    <w:rsid w:val="006C59B4"/>
    <w:rsid w:val="006C619B"/>
    <w:rsid w:val="006C623C"/>
    <w:rsid w:val="006C645C"/>
    <w:rsid w:val="006C6560"/>
    <w:rsid w:val="006C6567"/>
    <w:rsid w:val="006C684A"/>
    <w:rsid w:val="006C6A8C"/>
    <w:rsid w:val="006C6C90"/>
    <w:rsid w:val="006C6DB2"/>
    <w:rsid w:val="006C6F6C"/>
    <w:rsid w:val="006C738B"/>
    <w:rsid w:val="006C7472"/>
    <w:rsid w:val="006C76E1"/>
    <w:rsid w:val="006C7719"/>
    <w:rsid w:val="006C7B86"/>
    <w:rsid w:val="006C7D1F"/>
    <w:rsid w:val="006D0572"/>
    <w:rsid w:val="006D0587"/>
    <w:rsid w:val="006D0B38"/>
    <w:rsid w:val="006D0C19"/>
    <w:rsid w:val="006D0C3F"/>
    <w:rsid w:val="006D10FF"/>
    <w:rsid w:val="006D115B"/>
    <w:rsid w:val="006D1187"/>
    <w:rsid w:val="006D12D7"/>
    <w:rsid w:val="006D1356"/>
    <w:rsid w:val="006D1481"/>
    <w:rsid w:val="006D1547"/>
    <w:rsid w:val="006D1B5C"/>
    <w:rsid w:val="006D1BCD"/>
    <w:rsid w:val="006D22C1"/>
    <w:rsid w:val="006D23EF"/>
    <w:rsid w:val="006D25F3"/>
    <w:rsid w:val="006D2747"/>
    <w:rsid w:val="006D27B5"/>
    <w:rsid w:val="006D284C"/>
    <w:rsid w:val="006D2ACC"/>
    <w:rsid w:val="006D2B20"/>
    <w:rsid w:val="006D2E9B"/>
    <w:rsid w:val="006D39A3"/>
    <w:rsid w:val="006D3AE4"/>
    <w:rsid w:val="006D3B12"/>
    <w:rsid w:val="006D43C8"/>
    <w:rsid w:val="006D45BF"/>
    <w:rsid w:val="006D47EF"/>
    <w:rsid w:val="006D481D"/>
    <w:rsid w:val="006D511B"/>
    <w:rsid w:val="006D51EE"/>
    <w:rsid w:val="006D5251"/>
    <w:rsid w:val="006D5418"/>
    <w:rsid w:val="006D5BDC"/>
    <w:rsid w:val="006D6349"/>
    <w:rsid w:val="006D64FE"/>
    <w:rsid w:val="006D66F9"/>
    <w:rsid w:val="006D6A10"/>
    <w:rsid w:val="006D6A30"/>
    <w:rsid w:val="006D6E1D"/>
    <w:rsid w:val="006D7043"/>
    <w:rsid w:val="006D7057"/>
    <w:rsid w:val="006D722A"/>
    <w:rsid w:val="006E02B9"/>
    <w:rsid w:val="006E09F8"/>
    <w:rsid w:val="006E0CE3"/>
    <w:rsid w:val="006E1A42"/>
    <w:rsid w:val="006E1BAA"/>
    <w:rsid w:val="006E1D13"/>
    <w:rsid w:val="006E1D73"/>
    <w:rsid w:val="006E1E44"/>
    <w:rsid w:val="006E1EA4"/>
    <w:rsid w:val="006E24C8"/>
    <w:rsid w:val="006E25E1"/>
    <w:rsid w:val="006E2B6D"/>
    <w:rsid w:val="006E2B80"/>
    <w:rsid w:val="006E2DC5"/>
    <w:rsid w:val="006E30E5"/>
    <w:rsid w:val="006E31F4"/>
    <w:rsid w:val="006E32B5"/>
    <w:rsid w:val="006E37A9"/>
    <w:rsid w:val="006E387C"/>
    <w:rsid w:val="006E39E8"/>
    <w:rsid w:val="006E3D8C"/>
    <w:rsid w:val="006E43E7"/>
    <w:rsid w:val="006E47D8"/>
    <w:rsid w:val="006E4A7D"/>
    <w:rsid w:val="006E5ABB"/>
    <w:rsid w:val="006E5BF9"/>
    <w:rsid w:val="006E5CA9"/>
    <w:rsid w:val="006E5D9E"/>
    <w:rsid w:val="006E60AC"/>
    <w:rsid w:val="006E617B"/>
    <w:rsid w:val="006E61C5"/>
    <w:rsid w:val="006E6258"/>
    <w:rsid w:val="006E63AD"/>
    <w:rsid w:val="006E6E29"/>
    <w:rsid w:val="006E728C"/>
    <w:rsid w:val="006E7436"/>
    <w:rsid w:val="006E76F9"/>
    <w:rsid w:val="006E7E6A"/>
    <w:rsid w:val="006F05CA"/>
    <w:rsid w:val="006F073D"/>
    <w:rsid w:val="006F093F"/>
    <w:rsid w:val="006F0DA0"/>
    <w:rsid w:val="006F0DD7"/>
    <w:rsid w:val="006F0E0E"/>
    <w:rsid w:val="006F0EA2"/>
    <w:rsid w:val="006F0F65"/>
    <w:rsid w:val="006F1312"/>
    <w:rsid w:val="006F1FC8"/>
    <w:rsid w:val="006F23C9"/>
    <w:rsid w:val="006F25D9"/>
    <w:rsid w:val="006F28AC"/>
    <w:rsid w:val="006F2A8C"/>
    <w:rsid w:val="006F2B09"/>
    <w:rsid w:val="006F2DDB"/>
    <w:rsid w:val="006F30C5"/>
    <w:rsid w:val="006F3178"/>
    <w:rsid w:val="006F3B69"/>
    <w:rsid w:val="006F3EAC"/>
    <w:rsid w:val="006F44DA"/>
    <w:rsid w:val="006F48E8"/>
    <w:rsid w:val="006F4F8F"/>
    <w:rsid w:val="006F513F"/>
    <w:rsid w:val="006F5166"/>
    <w:rsid w:val="006F52F8"/>
    <w:rsid w:val="006F5426"/>
    <w:rsid w:val="006F5495"/>
    <w:rsid w:val="006F5696"/>
    <w:rsid w:val="006F5C67"/>
    <w:rsid w:val="006F5D9B"/>
    <w:rsid w:val="006F62AD"/>
    <w:rsid w:val="006F637E"/>
    <w:rsid w:val="006F726E"/>
    <w:rsid w:val="006F72CB"/>
    <w:rsid w:val="006F7561"/>
    <w:rsid w:val="006F7860"/>
    <w:rsid w:val="006F7991"/>
    <w:rsid w:val="006F799F"/>
    <w:rsid w:val="0070002A"/>
    <w:rsid w:val="007002FC"/>
    <w:rsid w:val="007006ED"/>
    <w:rsid w:val="00700729"/>
    <w:rsid w:val="00700C27"/>
    <w:rsid w:val="00700EEB"/>
    <w:rsid w:val="007011B3"/>
    <w:rsid w:val="007013C8"/>
    <w:rsid w:val="00701689"/>
    <w:rsid w:val="0070198A"/>
    <w:rsid w:val="00701C44"/>
    <w:rsid w:val="00701D2A"/>
    <w:rsid w:val="00701FA8"/>
    <w:rsid w:val="00702130"/>
    <w:rsid w:val="0070246C"/>
    <w:rsid w:val="007026EF"/>
    <w:rsid w:val="00702D07"/>
    <w:rsid w:val="00702DF7"/>
    <w:rsid w:val="00702E99"/>
    <w:rsid w:val="00702FF2"/>
    <w:rsid w:val="00703332"/>
    <w:rsid w:val="00703CD7"/>
    <w:rsid w:val="00703DE4"/>
    <w:rsid w:val="00703F7D"/>
    <w:rsid w:val="00704019"/>
    <w:rsid w:val="00704050"/>
    <w:rsid w:val="0070418D"/>
    <w:rsid w:val="0070496B"/>
    <w:rsid w:val="00704975"/>
    <w:rsid w:val="00704B36"/>
    <w:rsid w:val="007050B0"/>
    <w:rsid w:val="0070584B"/>
    <w:rsid w:val="00705A25"/>
    <w:rsid w:val="007060C5"/>
    <w:rsid w:val="0070625A"/>
    <w:rsid w:val="007063B6"/>
    <w:rsid w:val="00706E6C"/>
    <w:rsid w:val="007072F9"/>
    <w:rsid w:val="0070743B"/>
    <w:rsid w:val="0070793F"/>
    <w:rsid w:val="00707F6A"/>
    <w:rsid w:val="007100C2"/>
    <w:rsid w:val="00710196"/>
    <w:rsid w:val="00710232"/>
    <w:rsid w:val="0071033C"/>
    <w:rsid w:val="00710508"/>
    <w:rsid w:val="007109E7"/>
    <w:rsid w:val="00710DA5"/>
    <w:rsid w:val="00710E1A"/>
    <w:rsid w:val="007110F4"/>
    <w:rsid w:val="0071122E"/>
    <w:rsid w:val="00711529"/>
    <w:rsid w:val="00711A21"/>
    <w:rsid w:val="00711B9B"/>
    <w:rsid w:val="00711F9D"/>
    <w:rsid w:val="007121D7"/>
    <w:rsid w:val="00712646"/>
    <w:rsid w:val="0071276E"/>
    <w:rsid w:val="0071296E"/>
    <w:rsid w:val="007130FB"/>
    <w:rsid w:val="0071317B"/>
    <w:rsid w:val="007135CC"/>
    <w:rsid w:val="0071371E"/>
    <w:rsid w:val="007139D3"/>
    <w:rsid w:val="00713F61"/>
    <w:rsid w:val="0071413B"/>
    <w:rsid w:val="00714172"/>
    <w:rsid w:val="0071430F"/>
    <w:rsid w:val="0071455F"/>
    <w:rsid w:val="007146C7"/>
    <w:rsid w:val="007146F3"/>
    <w:rsid w:val="007154C1"/>
    <w:rsid w:val="00715673"/>
    <w:rsid w:val="00715C37"/>
    <w:rsid w:val="00715E0E"/>
    <w:rsid w:val="00715F5B"/>
    <w:rsid w:val="0071620A"/>
    <w:rsid w:val="007162E2"/>
    <w:rsid w:val="00716A2D"/>
    <w:rsid w:val="00716B6E"/>
    <w:rsid w:val="00716FBB"/>
    <w:rsid w:val="00717459"/>
    <w:rsid w:val="00717709"/>
    <w:rsid w:val="0071789D"/>
    <w:rsid w:val="007179A1"/>
    <w:rsid w:val="007179F8"/>
    <w:rsid w:val="00717A89"/>
    <w:rsid w:val="00717B3B"/>
    <w:rsid w:val="00717F80"/>
    <w:rsid w:val="007203CB"/>
    <w:rsid w:val="007203ED"/>
    <w:rsid w:val="00720628"/>
    <w:rsid w:val="00720A26"/>
    <w:rsid w:val="00720FCA"/>
    <w:rsid w:val="00721294"/>
    <w:rsid w:val="00721520"/>
    <w:rsid w:val="007218A9"/>
    <w:rsid w:val="007218BB"/>
    <w:rsid w:val="007218FA"/>
    <w:rsid w:val="00721C43"/>
    <w:rsid w:val="00721F62"/>
    <w:rsid w:val="0072206A"/>
    <w:rsid w:val="00722088"/>
    <w:rsid w:val="007220D6"/>
    <w:rsid w:val="00722516"/>
    <w:rsid w:val="007227D3"/>
    <w:rsid w:val="007228E2"/>
    <w:rsid w:val="00722E41"/>
    <w:rsid w:val="0072362B"/>
    <w:rsid w:val="007237D5"/>
    <w:rsid w:val="0072381A"/>
    <w:rsid w:val="00723E0C"/>
    <w:rsid w:val="00723E7B"/>
    <w:rsid w:val="007245D9"/>
    <w:rsid w:val="007246C3"/>
    <w:rsid w:val="0072514F"/>
    <w:rsid w:val="00725152"/>
    <w:rsid w:val="00725208"/>
    <w:rsid w:val="00725261"/>
    <w:rsid w:val="00725423"/>
    <w:rsid w:val="007254D1"/>
    <w:rsid w:val="007255C0"/>
    <w:rsid w:val="00725680"/>
    <w:rsid w:val="00725697"/>
    <w:rsid w:val="00725C6A"/>
    <w:rsid w:val="00726258"/>
    <w:rsid w:val="0072641B"/>
    <w:rsid w:val="00727373"/>
    <w:rsid w:val="00727421"/>
    <w:rsid w:val="00727993"/>
    <w:rsid w:val="00727C46"/>
    <w:rsid w:val="00727DFD"/>
    <w:rsid w:val="00730613"/>
    <w:rsid w:val="007309A8"/>
    <w:rsid w:val="00730D36"/>
    <w:rsid w:val="007311CC"/>
    <w:rsid w:val="00731542"/>
    <w:rsid w:val="0073158B"/>
    <w:rsid w:val="00731771"/>
    <w:rsid w:val="00731801"/>
    <w:rsid w:val="00731A19"/>
    <w:rsid w:val="00731DAC"/>
    <w:rsid w:val="00731E4B"/>
    <w:rsid w:val="0073220A"/>
    <w:rsid w:val="00732276"/>
    <w:rsid w:val="0073264B"/>
    <w:rsid w:val="00732C2A"/>
    <w:rsid w:val="00732DB3"/>
    <w:rsid w:val="00733938"/>
    <w:rsid w:val="00733C06"/>
    <w:rsid w:val="00733EC3"/>
    <w:rsid w:val="007342E4"/>
    <w:rsid w:val="007343BB"/>
    <w:rsid w:val="0073469C"/>
    <w:rsid w:val="00734D44"/>
    <w:rsid w:val="00735102"/>
    <w:rsid w:val="00735541"/>
    <w:rsid w:val="00735728"/>
    <w:rsid w:val="00735A3A"/>
    <w:rsid w:val="00736673"/>
    <w:rsid w:val="0073692D"/>
    <w:rsid w:val="00737077"/>
    <w:rsid w:val="007378AE"/>
    <w:rsid w:val="00737D70"/>
    <w:rsid w:val="00737EAE"/>
    <w:rsid w:val="00740264"/>
    <w:rsid w:val="007406B1"/>
    <w:rsid w:val="00740DE7"/>
    <w:rsid w:val="00740E97"/>
    <w:rsid w:val="00741075"/>
    <w:rsid w:val="007418F9"/>
    <w:rsid w:val="00741CCF"/>
    <w:rsid w:val="00741DB7"/>
    <w:rsid w:val="007420C8"/>
    <w:rsid w:val="007427DE"/>
    <w:rsid w:val="00742960"/>
    <w:rsid w:val="00742A57"/>
    <w:rsid w:val="00742DC8"/>
    <w:rsid w:val="00742EC3"/>
    <w:rsid w:val="007440D6"/>
    <w:rsid w:val="007442AD"/>
    <w:rsid w:val="007443B7"/>
    <w:rsid w:val="00744A09"/>
    <w:rsid w:val="00744ABA"/>
    <w:rsid w:val="00744BDE"/>
    <w:rsid w:val="00744CD7"/>
    <w:rsid w:val="00744D36"/>
    <w:rsid w:val="00744EB6"/>
    <w:rsid w:val="00744FA4"/>
    <w:rsid w:val="00745061"/>
    <w:rsid w:val="007452B7"/>
    <w:rsid w:val="0074549F"/>
    <w:rsid w:val="00745505"/>
    <w:rsid w:val="0074555F"/>
    <w:rsid w:val="007456D9"/>
    <w:rsid w:val="00745A3F"/>
    <w:rsid w:val="00745B19"/>
    <w:rsid w:val="00745C08"/>
    <w:rsid w:val="00745DD5"/>
    <w:rsid w:val="00745F4B"/>
    <w:rsid w:val="00746695"/>
    <w:rsid w:val="00746868"/>
    <w:rsid w:val="00746901"/>
    <w:rsid w:val="007469D8"/>
    <w:rsid w:val="00746B37"/>
    <w:rsid w:val="007471E5"/>
    <w:rsid w:val="007472D7"/>
    <w:rsid w:val="00747DAA"/>
    <w:rsid w:val="00747F53"/>
    <w:rsid w:val="0075082D"/>
    <w:rsid w:val="00750BC3"/>
    <w:rsid w:val="007517CD"/>
    <w:rsid w:val="00751880"/>
    <w:rsid w:val="00751BD5"/>
    <w:rsid w:val="00751F08"/>
    <w:rsid w:val="007523AB"/>
    <w:rsid w:val="007527CE"/>
    <w:rsid w:val="00752D37"/>
    <w:rsid w:val="00752E16"/>
    <w:rsid w:val="00753535"/>
    <w:rsid w:val="00753589"/>
    <w:rsid w:val="00753605"/>
    <w:rsid w:val="0075391F"/>
    <w:rsid w:val="00753AEF"/>
    <w:rsid w:val="007544D2"/>
    <w:rsid w:val="00754A53"/>
    <w:rsid w:val="00754D19"/>
    <w:rsid w:val="00754F27"/>
    <w:rsid w:val="00755346"/>
    <w:rsid w:val="00755975"/>
    <w:rsid w:val="00755CC5"/>
    <w:rsid w:val="00755DAB"/>
    <w:rsid w:val="007561D8"/>
    <w:rsid w:val="007564A0"/>
    <w:rsid w:val="0075662C"/>
    <w:rsid w:val="0075679B"/>
    <w:rsid w:val="00756F76"/>
    <w:rsid w:val="00756F90"/>
    <w:rsid w:val="00757154"/>
    <w:rsid w:val="00757768"/>
    <w:rsid w:val="00757778"/>
    <w:rsid w:val="00757874"/>
    <w:rsid w:val="007602B6"/>
    <w:rsid w:val="00760441"/>
    <w:rsid w:val="0076047D"/>
    <w:rsid w:val="007604A6"/>
    <w:rsid w:val="00760D48"/>
    <w:rsid w:val="00760F47"/>
    <w:rsid w:val="0076109F"/>
    <w:rsid w:val="0076111F"/>
    <w:rsid w:val="007615A4"/>
    <w:rsid w:val="00761D9F"/>
    <w:rsid w:val="007620F5"/>
    <w:rsid w:val="007622B3"/>
    <w:rsid w:val="007625B7"/>
    <w:rsid w:val="00762A67"/>
    <w:rsid w:val="00762AEC"/>
    <w:rsid w:val="00762D59"/>
    <w:rsid w:val="00762F12"/>
    <w:rsid w:val="00762F65"/>
    <w:rsid w:val="007632E7"/>
    <w:rsid w:val="00763710"/>
    <w:rsid w:val="00763C18"/>
    <w:rsid w:val="00763CD6"/>
    <w:rsid w:val="007642BA"/>
    <w:rsid w:val="007642FF"/>
    <w:rsid w:val="0076476B"/>
    <w:rsid w:val="007651A5"/>
    <w:rsid w:val="00765284"/>
    <w:rsid w:val="007659EB"/>
    <w:rsid w:val="00765A51"/>
    <w:rsid w:val="00765A65"/>
    <w:rsid w:val="00765BE4"/>
    <w:rsid w:val="0076606D"/>
    <w:rsid w:val="0076611E"/>
    <w:rsid w:val="00766A06"/>
    <w:rsid w:val="00766CB0"/>
    <w:rsid w:val="00767204"/>
    <w:rsid w:val="0076755D"/>
    <w:rsid w:val="0076780D"/>
    <w:rsid w:val="00767D71"/>
    <w:rsid w:val="00770026"/>
    <w:rsid w:val="00770301"/>
    <w:rsid w:val="007704F3"/>
    <w:rsid w:val="0077058A"/>
    <w:rsid w:val="0077063A"/>
    <w:rsid w:val="00770C26"/>
    <w:rsid w:val="00770CEA"/>
    <w:rsid w:val="00770F41"/>
    <w:rsid w:val="0077112C"/>
    <w:rsid w:val="00771762"/>
    <w:rsid w:val="00771834"/>
    <w:rsid w:val="00771C86"/>
    <w:rsid w:val="00771CEF"/>
    <w:rsid w:val="00772048"/>
    <w:rsid w:val="00772071"/>
    <w:rsid w:val="007722F9"/>
    <w:rsid w:val="007728A0"/>
    <w:rsid w:val="00772A52"/>
    <w:rsid w:val="00772CDC"/>
    <w:rsid w:val="007730C1"/>
    <w:rsid w:val="0077317D"/>
    <w:rsid w:val="007736DB"/>
    <w:rsid w:val="00773A1A"/>
    <w:rsid w:val="00773B5E"/>
    <w:rsid w:val="007741C2"/>
    <w:rsid w:val="00774224"/>
    <w:rsid w:val="007745C9"/>
    <w:rsid w:val="007749CB"/>
    <w:rsid w:val="00774AA4"/>
    <w:rsid w:val="00774D06"/>
    <w:rsid w:val="00774EC1"/>
    <w:rsid w:val="00775026"/>
    <w:rsid w:val="0077535E"/>
    <w:rsid w:val="00775426"/>
    <w:rsid w:val="00775465"/>
    <w:rsid w:val="00775527"/>
    <w:rsid w:val="007759FC"/>
    <w:rsid w:val="00775D40"/>
    <w:rsid w:val="00775DC5"/>
    <w:rsid w:val="00776329"/>
    <w:rsid w:val="00776432"/>
    <w:rsid w:val="0077669A"/>
    <w:rsid w:val="00776778"/>
    <w:rsid w:val="00776981"/>
    <w:rsid w:val="00776A88"/>
    <w:rsid w:val="00776B6A"/>
    <w:rsid w:val="00776E37"/>
    <w:rsid w:val="0077713C"/>
    <w:rsid w:val="0077738B"/>
    <w:rsid w:val="0077740C"/>
    <w:rsid w:val="0077754D"/>
    <w:rsid w:val="007778AC"/>
    <w:rsid w:val="00777DF3"/>
    <w:rsid w:val="0078000E"/>
    <w:rsid w:val="0078044E"/>
    <w:rsid w:val="007805A3"/>
    <w:rsid w:val="007807A3"/>
    <w:rsid w:val="007807BC"/>
    <w:rsid w:val="00780ACD"/>
    <w:rsid w:val="00780DA8"/>
    <w:rsid w:val="00780F28"/>
    <w:rsid w:val="00781485"/>
    <w:rsid w:val="007814EE"/>
    <w:rsid w:val="007816C9"/>
    <w:rsid w:val="00781957"/>
    <w:rsid w:val="00781D5E"/>
    <w:rsid w:val="00781F33"/>
    <w:rsid w:val="007822BF"/>
    <w:rsid w:val="00782648"/>
    <w:rsid w:val="00782864"/>
    <w:rsid w:val="00782EF6"/>
    <w:rsid w:val="00782FDB"/>
    <w:rsid w:val="00783071"/>
    <w:rsid w:val="0078369E"/>
    <w:rsid w:val="00783832"/>
    <w:rsid w:val="0078396E"/>
    <w:rsid w:val="00783BD1"/>
    <w:rsid w:val="007840F9"/>
    <w:rsid w:val="007841FA"/>
    <w:rsid w:val="00784384"/>
    <w:rsid w:val="007845A7"/>
    <w:rsid w:val="00784707"/>
    <w:rsid w:val="0078505C"/>
    <w:rsid w:val="007852CB"/>
    <w:rsid w:val="00785A1A"/>
    <w:rsid w:val="00785B36"/>
    <w:rsid w:val="007862E2"/>
    <w:rsid w:val="007864AA"/>
    <w:rsid w:val="00786B50"/>
    <w:rsid w:val="0078769C"/>
    <w:rsid w:val="00787AEE"/>
    <w:rsid w:val="00787C0B"/>
    <w:rsid w:val="00790416"/>
    <w:rsid w:val="00790622"/>
    <w:rsid w:val="007906AE"/>
    <w:rsid w:val="00790BA4"/>
    <w:rsid w:val="00791123"/>
    <w:rsid w:val="00791458"/>
    <w:rsid w:val="00791798"/>
    <w:rsid w:val="00791D89"/>
    <w:rsid w:val="00792886"/>
    <w:rsid w:val="0079288D"/>
    <w:rsid w:val="00792934"/>
    <w:rsid w:val="00793102"/>
    <w:rsid w:val="007936F5"/>
    <w:rsid w:val="00794694"/>
    <w:rsid w:val="007948B9"/>
    <w:rsid w:val="00794A1B"/>
    <w:rsid w:val="00794A78"/>
    <w:rsid w:val="00794D2F"/>
    <w:rsid w:val="00795023"/>
    <w:rsid w:val="0079568B"/>
    <w:rsid w:val="00795704"/>
    <w:rsid w:val="007961EA"/>
    <w:rsid w:val="00796347"/>
    <w:rsid w:val="00796E1C"/>
    <w:rsid w:val="0079753E"/>
    <w:rsid w:val="00797788"/>
    <w:rsid w:val="00797DC2"/>
    <w:rsid w:val="007A004C"/>
    <w:rsid w:val="007A0152"/>
    <w:rsid w:val="007A087A"/>
    <w:rsid w:val="007A0DD8"/>
    <w:rsid w:val="007A0E1A"/>
    <w:rsid w:val="007A100F"/>
    <w:rsid w:val="007A1149"/>
    <w:rsid w:val="007A1E65"/>
    <w:rsid w:val="007A1F91"/>
    <w:rsid w:val="007A2224"/>
    <w:rsid w:val="007A2243"/>
    <w:rsid w:val="007A23AD"/>
    <w:rsid w:val="007A25A2"/>
    <w:rsid w:val="007A2A77"/>
    <w:rsid w:val="007A2BE8"/>
    <w:rsid w:val="007A2C17"/>
    <w:rsid w:val="007A34F2"/>
    <w:rsid w:val="007A3825"/>
    <w:rsid w:val="007A3D78"/>
    <w:rsid w:val="007A3EEE"/>
    <w:rsid w:val="007A3F5A"/>
    <w:rsid w:val="007A403C"/>
    <w:rsid w:val="007A45CC"/>
    <w:rsid w:val="007A46DA"/>
    <w:rsid w:val="007A4AAB"/>
    <w:rsid w:val="007A4E5C"/>
    <w:rsid w:val="007A4F56"/>
    <w:rsid w:val="007A4F9E"/>
    <w:rsid w:val="007A507E"/>
    <w:rsid w:val="007A53CB"/>
    <w:rsid w:val="007A5418"/>
    <w:rsid w:val="007A68ED"/>
    <w:rsid w:val="007A6B64"/>
    <w:rsid w:val="007A7061"/>
    <w:rsid w:val="007A738B"/>
    <w:rsid w:val="007A742D"/>
    <w:rsid w:val="007B0AAE"/>
    <w:rsid w:val="007B0AE5"/>
    <w:rsid w:val="007B0F1D"/>
    <w:rsid w:val="007B0FD1"/>
    <w:rsid w:val="007B105B"/>
    <w:rsid w:val="007B1262"/>
    <w:rsid w:val="007B1675"/>
    <w:rsid w:val="007B1BE7"/>
    <w:rsid w:val="007B20A3"/>
    <w:rsid w:val="007B2164"/>
    <w:rsid w:val="007B2498"/>
    <w:rsid w:val="007B24F5"/>
    <w:rsid w:val="007B2510"/>
    <w:rsid w:val="007B2CBE"/>
    <w:rsid w:val="007B303A"/>
    <w:rsid w:val="007B365E"/>
    <w:rsid w:val="007B3720"/>
    <w:rsid w:val="007B3CCD"/>
    <w:rsid w:val="007B3D1B"/>
    <w:rsid w:val="007B3F02"/>
    <w:rsid w:val="007B41B9"/>
    <w:rsid w:val="007B4316"/>
    <w:rsid w:val="007B447E"/>
    <w:rsid w:val="007B48D9"/>
    <w:rsid w:val="007B4A79"/>
    <w:rsid w:val="007B4B34"/>
    <w:rsid w:val="007B4D54"/>
    <w:rsid w:val="007B4F12"/>
    <w:rsid w:val="007B4F32"/>
    <w:rsid w:val="007B4F5B"/>
    <w:rsid w:val="007B5027"/>
    <w:rsid w:val="007B5438"/>
    <w:rsid w:val="007B54F5"/>
    <w:rsid w:val="007B574A"/>
    <w:rsid w:val="007B5A1B"/>
    <w:rsid w:val="007B5D1D"/>
    <w:rsid w:val="007B5FD5"/>
    <w:rsid w:val="007B6062"/>
    <w:rsid w:val="007B62B0"/>
    <w:rsid w:val="007B6BDE"/>
    <w:rsid w:val="007B6F9A"/>
    <w:rsid w:val="007B71E0"/>
    <w:rsid w:val="007B748A"/>
    <w:rsid w:val="007B766C"/>
    <w:rsid w:val="007B796C"/>
    <w:rsid w:val="007B7FB7"/>
    <w:rsid w:val="007C0010"/>
    <w:rsid w:val="007C03E7"/>
    <w:rsid w:val="007C043E"/>
    <w:rsid w:val="007C05BF"/>
    <w:rsid w:val="007C0890"/>
    <w:rsid w:val="007C095B"/>
    <w:rsid w:val="007C0C51"/>
    <w:rsid w:val="007C0F2C"/>
    <w:rsid w:val="007C11B7"/>
    <w:rsid w:val="007C1257"/>
    <w:rsid w:val="007C137B"/>
    <w:rsid w:val="007C158E"/>
    <w:rsid w:val="007C1989"/>
    <w:rsid w:val="007C19E5"/>
    <w:rsid w:val="007C19E9"/>
    <w:rsid w:val="007C1B2C"/>
    <w:rsid w:val="007C1E07"/>
    <w:rsid w:val="007C1FBF"/>
    <w:rsid w:val="007C20A2"/>
    <w:rsid w:val="007C2169"/>
    <w:rsid w:val="007C2991"/>
    <w:rsid w:val="007C2B3F"/>
    <w:rsid w:val="007C2CE4"/>
    <w:rsid w:val="007C2EC2"/>
    <w:rsid w:val="007C3019"/>
    <w:rsid w:val="007C3310"/>
    <w:rsid w:val="007C3707"/>
    <w:rsid w:val="007C405C"/>
    <w:rsid w:val="007C46B2"/>
    <w:rsid w:val="007C48E3"/>
    <w:rsid w:val="007C4ABC"/>
    <w:rsid w:val="007C4DA2"/>
    <w:rsid w:val="007C4DFF"/>
    <w:rsid w:val="007C51DF"/>
    <w:rsid w:val="007C53C4"/>
    <w:rsid w:val="007C57C4"/>
    <w:rsid w:val="007C5BC2"/>
    <w:rsid w:val="007C5D4B"/>
    <w:rsid w:val="007C6239"/>
    <w:rsid w:val="007C65E5"/>
    <w:rsid w:val="007C66AB"/>
    <w:rsid w:val="007C66F6"/>
    <w:rsid w:val="007C6B9F"/>
    <w:rsid w:val="007C6D22"/>
    <w:rsid w:val="007C6FDA"/>
    <w:rsid w:val="007C75EE"/>
    <w:rsid w:val="007C7F10"/>
    <w:rsid w:val="007D0240"/>
    <w:rsid w:val="007D033A"/>
    <w:rsid w:val="007D038D"/>
    <w:rsid w:val="007D05FE"/>
    <w:rsid w:val="007D07C3"/>
    <w:rsid w:val="007D096F"/>
    <w:rsid w:val="007D0A9F"/>
    <w:rsid w:val="007D0AFC"/>
    <w:rsid w:val="007D0B5E"/>
    <w:rsid w:val="007D0CFC"/>
    <w:rsid w:val="007D0ECA"/>
    <w:rsid w:val="007D0F68"/>
    <w:rsid w:val="007D0F87"/>
    <w:rsid w:val="007D1740"/>
    <w:rsid w:val="007D18F4"/>
    <w:rsid w:val="007D1C2D"/>
    <w:rsid w:val="007D1C43"/>
    <w:rsid w:val="007D1DB8"/>
    <w:rsid w:val="007D1DC0"/>
    <w:rsid w:val="007D1DE5"/>
    <w:rsid w:val="007D1E72"/>
    <w:rsid w:val="007D1F7D"/>
    <w:rsid w:val="007D2D3F"/>
    <w:rsid w:val="007D3521"/>
    <w:rsid w:val="007D3A03"/>
    <w:rsid w:val="007D40F5"/>
    <w:rsid w:val="007D41EF"/>
    <w:rsid w:val="007D4481"/>
    <w:rsid w:val="007D458C"/>
    <w:rsid w:val="007D4661"/>
    <w:rsid w:val="007D49DD"/>
    <w:rsid w:val="007D4B53"/>
    <w:rsid w:val="007D4B57"/>
    <w:rsid w:val="007D4BB5"/>
    <w:rsid w:val="007D4BEE"/>
    <w:rsid w:val="007D4E17"/>
    <w:rsid w:val="007D556F"/>
    <w:rsid w:val="007D58A0"/>
    <w:rsid w:val="007D5A22"/>
    <w:rsid w:val="007D5AAF"/>
    <w:rsid w:val="007D5CBD"/>
    <w:rsid w:val="007D6005"/>
    <w:rsid w:val="007D6102"/>
    <w:rsid w:val="007D6401"/>
    <w:rsid w:val="007D648E"/>
    <w:rsid w:val="007D67FA"/>
    <w:rsid w:val="007D69F0"/>
    <w:rsid w:val="007D756D"/>
    <w:rsid w:val="007D76F8"/>
    <w:rsid w:val="007D7950"/>
    <w:rsid w:val="007D7E75"/>
    <w:rsid w:val="007D7E7C"/>
    <w:rsid w:val="007E102C"/>
    <w:rsid w:val="007E1CAB"/>
    <w:rsid w:val="007E239A"/>
    <w:rsid w:val="007E24BD"/>
    <w:rsid w:val="007E25BF"/>
    <w:rsid w:val="007E2782"/>
    <w:rsid w:val="007E2A68"/>
    <w:rsid w:val="007E2D3B"/>
    <w:rsid w:val="007E2F6E"/>
    <w:rsid w:val="007E35F9"/>
    <w:rsid w:val="007E374B"/>
    <w:rsid w:val="007E41C6"/>
    <w:rsid w:val="007E4538"/>
    <w:rsid w:val="007E4706"/>
    <w:rsid w:val="007E4BF5"/>
    <w:rsid w:val="007E5078"/>
    <w:rsid w:val="007E5216"/>
    <w:rsid w:val="007E521E"/>
    <w:rsid w:val="007E5243"/>
    <w:rsid w:val="007E52E3"/>
    <w:rsid w:val="007E5433"/>
    <w:rsid w:val="007E5570"/>
    <w:rsid w:val="007E56AD"/>
    <w:rsid w:val="007E5CB8"/>
    <w:rsid w:val="007E5E2F"/>
    <w:rsid w:val="007E6147"/>
    <w:rsid w:val="007E6155"/>
    <w:rsid w:val="007E6161"/>
    <w:rsid w:val="007E659A"/>
    <w:rsid w:val="007E6851"/>
    <w:rsid w:val="007E6CA8"/>
    <w:rsid w:val="007E723A"/>
    <w:rsid w:val="007E72AE"/>
    <w:rsid w:val="007E7855"/>
    <w:rsid w:val="007E7994"/>
    <w:rsid w:val="007E7B37"/>
    <w:rsid w:val="007E7BBE"/>
    <w:rsid w:val="007F0497"/>
    <w:rsid w:val="007F0F41"/>
    <w:rsid w:val="007F11F5"/>
    <w:rsid w:val="007F1479"/>
    <w:rsid w:val="007F16CE"/>
    <w:rsid w:val="007F1A3F"/>
    <w:rsid w:val="007F1A42"/>
    <w:rsid w:val="007F1D87"/>
    <w:rsid w:val="007F1DA0"/>
    <w:rsid w:val="007F1F6C"/>
    <w:rsid w:val="007F20F9"/>
    <w:rsid w:val="007F25A4"/>
    <w:rsid w:val="007F2A63"/>
    <w:rsid w:val="007F2F92"/>
    <w:rsid w:val="007F3011"/>
    <w:rsid w:val="007F39CB"/>
    <w:rsid w:val="007F39EB"/>
    <w:rsid w:val="007F3D8A"/>
    <w:rsid w:val="007F3DC7"/>
    <w:rsid w:val="007F3F3E"/>
    <w:rsid w:val="007F4533"/>
    <w:rsid w:val="007F463D"/>
    <w:rsid w:val="007F4A1E"/>
    <w:rsid w:val="007F4BAF"/>
    <w:rsid w:val="007F4E37"/>
    <w:rsid w:val="007F5523"/>
    <w:rsid w:val="007F55B0"/>
    <w:rsid w:val="007F5930"/>
    <w:rsid w:val="007F5F4F"/>
    <w:rsid w:val="007F659E"/>
    <w:rsid w:val="007F678C"/>
    <w:rsid w:val="007F6845"/>
    <w:rsid w:val="007F69C4"/>
    <w:rsid w:val="007F69C6"/>
    <w:rsid w:val="007F6B3C"/>
    <w:rsid w:val="007F6C17"/>
    <w:rsid w:val="007F6E03"/>
    <w:rsid w:val="007F7057"/>
    <w:rsid w:val="007F73D4"/>
    <w:rsid w:val="007F74BB"/>
    <w:rsid w:val="007F79A3"/>
    <w:rsid w:val="007F7C55"/>
    <w:rsid w:val="00800437"/>
    <w:rsid w:val="00800452"/>
    <w:rsid w:val="00800A4A"/>
    <w:rsid w:val="00801462"/>
    <w:rsid w:val="008014A8"/>
    <w:rsid w:val="008015A1"/>
    <w:rsid w:val="00801E81"/>
    <w:rsid w:val="00801F2C"/>
    <w:rsid w:val="00801FB3"/>
    <w:rsid w:val="008023DF"/>
    <w:rsid w:val="008026C9"/>
    <w:rsid w:val="0080285F"/>
    <w:rsid w:val="00802DC9"/>
    <w:rsid w:val="00802DDE"/>
    <w:rsid w:val="008031C8"/>
    <w:rsid w:val="00803361"/>
    <w:rsid w:val="0080346B"/>
    <w:rsid w:val="00803692"/>
    <w:rsid w:val="00803A9B"/>
    <w:rsid w:val="00803AE9"/>
    <w:rsid w:val="00803B03"/>
    <w:rsid w:val="00803B5B"/>
    <w:rsid w:val="00803FF9"/>
    <w:rsid w:val="0080453B"/>
    <w:rsid w:val="00804943"/>
    <w:rsid w:val="00804A46"/>
    <w:rsid w:val="00804AEC"/>
    <w:rsid w:val="00804DE9"/>
    <w:rsid w:val="008051EC"/>
    <w:rsid w:val="0080538F"/>
    <w:rsid w:val="00805871"/>
    <w:rsid w:val="00805B9E"/>
    <w:rsid w:val="00805D51"/>
    <w:rsid w:val="00805F6E"/>
    <w:rsid w:val="00806370"/>
    <w:rsid w:val="00807402"/>
    <w:rsid w:val="0080751E"/>
    <w:rsid w:val="0080791D"/>
    <w:rsid w:val="00807A17"/>
    <w:rsid w:val="00807BEF"/>
    <w:rsid w:val="00807DFB"/>
    <w:rsid w:val="00807EB2"/>
    <w:rsid w:val="00810016"/>
    <w:rsid w:val="0081005F"/>
    <w:rsid w:val="008101D0"/>
    <w:rsid w:val="008103E1"/>
    <w:rsid w:val="008105D5"/>
    <w:rsid w:val="0081085B"/>
    <w:rsid w:val="00810942"/>
    <w:rsid w:val="00810BE8"/>
    <w:rsid w:val="00810D41"/>
    <w:rsid w:val="00811163"/>
    <w:rsid w:val="008111B0"/>
    <w:rsid w:val="00811296"/>
    <w:rsid w:val="008113ED"/>
    <w:rsid w:val="008116DD"/>
    <w:rsid w:val="008118B7"/>
    <w:rsid w:val="00811939"/>
    <w:rsid w:val="00811B28"/>
    <w:rsid w:val="008120A3"/>
    <w:rsid w:val="008120E4"/>
    <w:rsid w:val="008121C9"/>
    <w:rsid w:val="0081232F"/>
    <w:rsid w:val="00812484"/>
    <w:rsid w:val="00812BA3"/>
    <w:rsid w:val="00812E27"/>
    <w:rsid w:val="0081359C"/>
    <w:rsid w:val="00813A24"/>
    <w:rsid w:val="008141FE"/>
    <w:rsid w:val="0081442B"/>
    <w:rsid w:val="0081477D"/>
    <w:rsid w:val="00814987"/>
    <w:rsid w:val="00814A19"/>
    <w:rsid w:val="00814A82"/>
    <w:rsid w:val="00814BD8"/>
    <w:rsid w:val="00814BEF"/>
    <w:rsid w:val="00815178"/>
    <w:rsid w:val="0081517D"/>
    <w:rsid w:val="0081541B"/>
    <w:rsid w:val="00815A2A"/>
    <w:rsid w:val="00815B31"/>
    <w:rsid w:val="00815F3B"/>
    <w:rsid w:val="00816106"/>
    <w:rsid w:val="0081615B"/>
    <w:rsid w:val="00816372"/>
    <w:rsid w:val="00816861"/>
    <w:rsid w:val="00816E02"/>
    <w:rsid w:val="00817364"/>
    <w:rsid w:val="008175C3"/>
    <w:rsid w:val="0081792D"/>
    <w:rsid w:val="00817954"/>
    <w:rsid w:val="00817F67"/>
    <w:rsid w:val="00820459"/>
    <w:rsid w:val="008204D3"/>
    <w:rsid w:val="00820763"/>
    <w:rsid w:val="00820812"/>
    <w:rsid w:val="00820F31"/>
    <w:rsid w:val="00820F4B"/>
    <w:rsid w:val="00821083"/>
    <w:rsid w:val="008210D1"/>
    <w:rsid w:val="00821175"/>
    <w:rsid w:val="008212DB"/>
    <w:rsid w:val="008214D7"/>
    <w:rsid w:val="008215DA"/>
    <w:rsid w:val="0082170A"/>
    <w:rsid w:val="008217C9"/>
    <w:rsid w:val="00821BC8"/>
    <w:rsid w:val="00821C51"/>
    <w:rsid w:val="00821EF9"/>
    <w:rsid w:val="00822382"/>
    <w:rsid w:val="008223B1"/>
    <w:rsid w:val="008224E3"/>
    <w:rsid w:val="00822841"/>
    <w:rsid w:val="00822860"/>
    <w:rsid w:val="00822BFB"/>
    <w:rsid w:val="00822CBA"/>
    <w:rsid w:val="00823114"/>
    <w:rsid w:val="008231A1"/>
    <w:rsid w:val="008233CE"/>
    <w:rsid w:val="00823607"/>
    <w:rsid w:val="0082369F"/>
    <w:rsid w:val="008238A4"/>
    <w:rsid w:val="00823B74"/>
    <w:rsid w:val="0082490E"/>
    <w:rsid w:val="0082494D"/>
    <w:rsid w:val="00824C58"/>
    <w:rsid w:val="0082528E"/>
    <w:rsid w:val="00825B8B"/>
    <w:rsid w:val="00825D48"/>
    <w:rsid w:val="00825ED1"/>
    <w:rsid w:val="00825F13"/>
    <w:rsid w:val="00825F2E"/>
    <w:rsid w:val="008262C1"/>
    <w:rsid w:val="0082633A"/>
    <w:rsid w:val="008268D6"/>
    <w:rsid w:val="00826BB3"/>
    <w:rsid w:val="00826ECB"/>
    <w:rsid w:val="00826FEB"/>
    <w:rsid w:val="00827211"/>
    <w:rsid w:val="008275C2"/>
    <w:rsid w:val="00827899"/>
    <w:rsid w:val="00827974"/>
    <w:rsid w:val="0083032B"/>
    <w:rsid w:val="00830381"/>
    <w:rsid w:val="008305AC"/>
    <w:rsid w:val="008306EB"/>
    <w:rsid w:val="00830BCD"/>
    <w:rsid w:val="008318B9"/>
    <w:rsid w:val="00831E35"/>
    <w:rsid w:val="00832362"/>
    <w:rsid w:val="008323A6"/>
    <w:rsid w:val="00832463"/>
    <w:rsid w:val="00832F3B"/>
    <w:rsid w:val="008330BA"/>
    <w:rsid w:val="008335A5"/>
    <w:rsid w:val="008336D2"/>
    <w:rsid w:val="0083371B"/>
    <w:rsid w:val="00833CCD"/>
    <w:rsid w:val="00833F16"/>
    <w:rsid w:val="008346C0"/>
    <w:rsid w:val="008347BB"/>
    <w:rsid w:val="00834905"/>
    <w:rsid w:val="00835648"/>
    <w:rsid w:val="00835A82"/>
    <w:rsid w:val="00835C0A"/>
    <w:rsid w:val="00835CBB"/>
    <w:rsid w:val="00835E64"/>
    <w:rsid w:val="008360B6"/>
    <w:rsid w:val="00836154"/>
    <w:rsid w:val="00836172"/>
    <w:rsid w:val="00836A5F"/>
    <w:rsid w:val="00836B53"/>
    <w:rsid w:val="00837238"/>
    <w:rsid w:val="00837A70"/>
    <w:rsid w:val="00837B3D"/>
    <w:rsid w:val="00837B83"/>
    <w:rsid w:val="00840016"/>
    <w:rsid w:val="008401E6"/>
    <w:rsid w:val="0084023B"/>
    <w:rsid w:val="00840722"/>
    <w:rsid w:val="0084085D"/>
    <w:rsid w:val="00840E9C"/>
    <w:rsid w:val="008411F1"/>
    <w:rsid w:val="00841269"/>
    <w:rsid w:val="00841943"/>
    <w:rsid w:val="008419A7"/>
    <w:rsid w:val="00841B0A"/>
    <w:rsid w:val="00841F93"/>
    <w:rsid w:val="008421FD"/>
    <w:rsid w:val="00842A2F"/>
    <w:rsid w:val="00842B6E"/>
    <w:rsid w:val="00843008"/>
    <w:rsid w:val="0084313C"/>
    <w:rsid w:val="008431EB"/>
    <w:rsid w:val="0084335C"/>
    <w:rsid w:val="00843B81"/>
    <w:rsid w:val="00843FC8"/>
    <w:rsid w:val="00844907"/>
    <w:rsid w:val="0084493C"/>
    <w:rsid w:val="00844ACE"/>
    <w:rsid w:val="00844DF0"/>
    <w:rsid w:val="00845065"/>
    <w:rsid w:val="00845A2C"/>
    <w:rsid w:val="00845AC6"/>
    <w:rsid w:val="00845F9B"/>
    <w:rsid w:val="008460EE"/>
    <w:rsid w:val="008461B9"/>
    <w:rsid w:val="00846656"/>
    <w:rsid w:val="008467C8"/>
    <w:rsid w:val="0084681D"/>
    <w:rsid w:val="00846ABA"/>
    <w:rsid w:val="00846DB9"/>
    <w:rsid w:val="00846E33"/>
    <w:rsid w:val="00846E9E"/>
    <w:rsid w:val="00846F6B"/>
    <w:rsid w:val="0084747D"/>
    <w:rsid w:val="00847C64"/>
    <w:rsid w:val="00847DF2"/>
    <w:rsid w:val="00847E34"/>
    <w:rsid w:val="00847F8E"/>
    <w:rsid w:val="008502A9"/>
    <w:rsid w:val="0085052F"/>
    <w:rsid w:val="00850821"/>
    <w:rsid w:val="008508FA"/>
    <w:rsid w:val="00850E8C"/>
    <w:rsid w:val="00850FF1"/>
    <w:rsid w:val="0085131E"/>
    <w:rsid w:val="00851408"/>
    <w:rsid w:val="00851604"/>
    <w:rsid w:val="008518F0"/>
    <w:rsid w:val="00851B3D"/>
    <w:rsid w:val="00851E3D"/>
    <w:rsid w:val="00851F0E"/>
    <w:rsid w:val="00852890"/>
    <w:rsid w:val="00853322"/>
    <w:rsid w:val="0085354E"/>
    <w:rsid w:val="008537D9"/>
    <w:rsid w:val="008539B2"/>
    <w:rsid w:val="00853E0F"/>
    <w:rsid w:val="00853E9E"/>
    <w:rsid w:val="00853FC9"/>
    <w:rsid w:val="008540EA"/>
    <w:rsid w:val="00854190"/>
    <w:rsid w:val="0085429F"/>
    <w:rsid w:val="00854335"/>
    <w:rsid w:val="008544CF"/>
    <w:rsid w:val="008544D0"/>
    <w:rsid w:val="008548EA"/>
    <w:rsid w:val="00854BE6"/>
    <w:rsid w:val="00855545"/>
    <w:rsid w:val="008558E7"/>
    <w:rsid w:val="00855909"/>
    <w:rsid w:val="00855E3C"/>
    <w:rsid w:val="0085612B"/>
    <w:rsid w:val="00856243"/>
    <w:rsid w:val="008567B4"/>
    <w:rsid w:val="008568F2"/>
    <w:rsid w:val="00856B05"/>
    <w:rsid w:val="00856E07"/>
    <w:rsid w:val="00856F09"/>
    <w:rsid w:val="00856FBE"/>
    <w:rsid w:val="00857429"/>
    <w:rsid w:val="00857B06"/>
    <w:rsid w:val="00857D5D"/>
    <w:rsid w:val="00857F74"/>
    <w:rsid w:val="0086057E"/>
    <w:rsid w:val="00860B2B"/>
    <w:rsid w:val="00860C2F"/>
    <w:rsid w:val="008614E7"/>
    <w:rsid w:val="0086154E"/>
    <w:rsid w:val="00861691"/>
    <w:rsid w:val="008617E3"/>
    <w:rsid w:val="00861DC5"/>
    <w:rsid w:val="00861F34"/>
    <w:rsid w:val="008620B5"/>
    <w:rsid w:val="008626BE"/>
    <w:rsid w:val="00862CB8"/>
    <w:rsid w:val="00862D93"/>
    <w:rsid w:val="0086346E"/>
    <w:rsid w:val="0086350D"/>
    <w:rsid w:val="0086370B"/>
    <w:rsid w:val="00864355"/>
    <w:rsid w:val="0086466E"/>
    <w:rsid w:val="008651D7"/>
    <w:rsid w:val="008657FE"/>
    <w:rsid w:val="008659AC"/>
    <w:rsid w:val="008659E8"/>
    <w:rsid w:val="008659FB"/>
    <w:rsid w:val="00865E14"/>
    <w:rsid w:val="00865F2C"/>
    <w:rsid w:val="00866103"/>
    <w:rsid w:val="008666E5"/>
    <w:rsid w:val="00866927"/>
    <w:rsid w:val="00866A3F"/>
    <w:rsid w:val="00866BA1"/>
    <w:rsid w:val="00866F2C"/>
    <w:rsid w:val="0086715E"/>
    <w:rsid w:val="008678C9"/>
    <w:rsid w:val="0087015C"/>
    <w:rsid w:val="008703CF"/>
    <w:rsid w:val="008704B4"/>
    <w:rsid w:val="0087060F"/>
    <w:rsid w:val="00870A76"/>
    <w:rsid w:val="00871172"/>
    <w:rsid w:val="008711BF"/>
    <w:rsid w:val="008715BF"/>
    <w:rsid w:val="008715C6"/>
    <w:rsid w:val="008716AB"/>
    <w:rsid w:val="00871EC0"/>
    <w:rsid w:val="00872BBC"/>
    <w:rsid w:val="00873900"/>
    <w:rsid w:val="00873DDD"/>
    <w:rsid w:val="00873E62"/>
    <w:rsid w:val="0087423B"/>
    <w:rsid w:val="008743BC"/>
    <w:rsid w:val="00874911"/>
    <w:rsid w:val="00874AC9"/>
    <w:rsid w:val="00874D61"/>
    <w:rsid w:val="00875298"/>
    <w:rsid w:val="00875AD2"/>
    <w:rsid w:val="00875DF8"/>
    <w:rsid w:val="00875F23"/>
    <w:rsid w:val="00876292"/>
    <w:rsid w:val="00876873"/>
    <w:rsid w:val="00876896"/>
    <w:rsid w:val="00876AD7"/>
    <w:rsid w:val="00876B97"/>
    <w:rsid w:val="00876E0D"/>
    <w:rsid w:val="00876F21"/>
    <w:rsid w:val="00877D8D"/>
    <w:rsid w:val="008804CA"/>
    <w:rsid w:val="00880F59"/>
    <w:rsid w:val="00880F71"/>
    <w:rsid w:val="0088125A"/>
    <w:rsid w:val="00881355"/>
    <w:rsid w:val="008817F3"/>
    <w:rsid w:val="00881BC8"/>
    <w:rsid w:val="00881F75"/>
    <w:rsid w:val="00882010"/>
    <w:rsid w:val="00882204"/>
    <w:rsid w:val="00882374"/>
    <w:rsid w:val="008828E2"/>
    <w:rsid w:val="008829C2"/>
    <w:rsid w:val="00882D1B"/>
    <w:rsid w:val="008833DF"/>
    <w:rsid w:val="00883481"/>
    <w:rsid w:val="008836AA"/>
    <w:rsid w:val="0088372D"/>
    <w:rsid w:val="0088387C"/>
    <w:rsid w:val="00883C63"/>
    <w:rsid w:val="00883F05"/>
    <w:rsid w:val="008849EC"/>
    <w:rsid w:val="00884C2F"/>
    <w:rsid w:val="00884E0A"/>
    <w:rsid w:val="00885214"/>
    <w:rsid w:val="008852C9"/>
    <w:rsid w:val="00885309"/>
    <w:rsid w:val="00885698"/>
    <w:rsid w:val="00885FD5"/>
    <w:rsid w:val="008862D4"/>
    <w:rsid w:val="0088662E"/>
    <w:rsid w:val="008866A7"/>
    <w:rsid w:val="00886A77"/>
    <w:rsid w:val="00886C91"/>
    <w:rsid w:val="00886C9A"/>
    <w:rsid w:val="00887014"/>
    <w:rsid w:val="00887679"/>
    <w:rsid w:val="00887A81"/>
    <w:rsid w:val="008903BE"/>
    <w:rsid w:val="00890498"/>
    <w:rsid w:val="0089069D"/>
    <w:rsid w:val="00890A02"/>
    <w:rsid w:val="00890A8B"/>
    <w:rsid w:val="00890E10"/>
    <w:rsid w:val="00890EAF"/>
    <w:rsid w:val="008914BD"/>
    <w:rsid w:val="008916DE"/>
    <w:rsid w:val="008918BC"/>
    <w:rsid w:val="00891C4D"/>
    <w:rsid w:val="0089266E"/>
    <w:rsid w:val="0089267A"/>
    <w:rsid w:val="008928B7"/>
    <w:rsid w:val="00892927"/>
    <w:rsid w:val="00892933"/>
    <w:rsid w:val="00892B9E"/>
    <w:rsid w:val="00892F8D"/>
    <w:rsid w:val="0089329C"/>
    <w:rsid w:val="008936DF"/>
    <w:rsid w:val="008939B6"/>
    <w:rsid w:val="00893A08"/>
    <w:rsid w:val="00893FD7"/>
    <w:rsid w:val="00894688"/>
    <w:rsid w:val="00894979"/>
    <w:rsid w:val="00894E6B"/>
    <w:rsid w:val="008954A3"/>
    <w:rsid w:val="008954B9"/>
    <w:rsid w:val="008955C0"/>
    <w:rsid w:val="0089585E"/>
    <w:rsid w:val="00895BA3"/>
    <w:rsid w:val="00895CF7"/>
    <w:rsid w:val="00896385"/>
    <w:rsid w:val="008964FC"/>
    <w:rsid w:val="008968A0"/>
    <w:rsid w:val="00896AAD"/>
    <w:rsid w:val="008973A3"/>
    <w:rsid w:val="008A005C"/>
    <w:rsid w:val="008A00D6"/>
    <w:rsid w:val="008A01BA"/>
    <w:rsid w:val="008A01DC"/>
    <w:rsid w:val="008A0568"/>
    <w:rsid w:val="008A091A"/>
    <w:rsid w:val="008A0A6E"/>
    <w:rsid w:val="008A0DCF"/>
    <w:rsid w:val="008A0F03"/>
    <w:rsid w:val="008A1105"/>
    <w:rsid w:val="008A1229"/>
    <w:rsid w:val="008A13F2"/>
    <w:rsid w:val="008A1419"/>
    <w:rsid w:val="008A16B8"/>
    <w:rsid w:val="008A1A44"/>
    <w:rsid w:val="008A1B1F"/>
    <w:rsid w:val="008A1EBF"/>
    <w:rsid w:val="008A201C"/>
    <w:rsid w:val="008A206B"/>
    <w:rsid w:val="008A216C"/>
    <w:rsid w:val="008A2376"/>
    <w:rsid w:val="008A23F7"/>
    <w:rsid w:val="008A286F"/>
    <w:rsid w:val="008A2B74"/>
    <w:rsid w:val="008A328B"/>
    <w:rsid w:val="008A33FF"/>
    <w:rsid w:val="008A35C2"/>
    <w:rsid w:val="008A3900"/>
    <w:rsid w:val="008A3AAE"/>
    <w:rsid w:val="008A3FBA"/>
    <w:rsid w:val="008A40D5"/>
    <w:rsid w:val="008A44D4"/>
    <w:rsid w:val="008A4C2F"/>
    <w:rsid w:val="008A4C96"/>
    <w:rsid w:val="008A4D02"/>
    <w:rsid w:val="008A57C7"/>
    <w:rsid w:val="008A59A4"/>
    <w:rsid w:val="008A5D15"/>
    <w:rsid w:val="008A6498"/>
    <w:rsid w:val="008A67B7"/>
    <w:rsid w:val="008A6DCC"/>
    <w:rsid w:val="008A6DFD"/>
    <w:rsid w:val="008A6EAF"/>
    <w:rsid w:val="008A72DA"/>
    <w:rsid w:val="008A768E"/>
    <w:rsid w:val="008A7ABD"/>
    <w:rsid w:val="008A7D6F"/>
    <w:rsid w:val="008A7F47"/>
    <w:rsid w:val="008B0367"/>
    <w:rsid w:val="008B0ECA"/>
    <w:rsid w:val="008B13A7"/>
    <w:rsid w:val="008B15F4"/>
    <w:rsid w:val="008B179E"/>
    <w:rsid w:val="008B1873"/>
    <w:rsid w:val="008B2098"/>
    <w:rsid w:val="008B222C"/>
    <w:rsid w:val="008B23A8"/>
    <w:rsid w:val="008B2B04"/>
    <w:rsid w:val="008B2DE8"/>
    <w:rsid w:val="008B3121"/>
    <w:rsid w:val="008B3708"/>
    <w:rsid w:val="008B3916"/>
    <w:rsid w:val="008B42A8"/>
    <w:rsid w:val="008B4614"/>
    <w:rsid w:val="008B472B"/>
    <w:rsid w:val="008B49B4"/>
    <w:rsid w:val="008B4B8B"/>
    <w:rsid w:val="008B52B3"/>
    <w:rsid w:val="008B52CA"/>
    <w:rsid w:val="008B54F1"/>
    <w:rsid w:val="008B5794"/>
    <w:rsid w:val="008B5972"/>
    <w:rsid w:val="008B5BE9"/>
    <w:rsid w:val="008B5D34"/>
    <w:rsid w:val="008B62EB"/>
    <w:rsid w:val="008B690C"/>
    <w:rsid w:val="008B7061"/>
    <w:rsid w:val="008B7256"/>
    <w:rsid w:val="008B74B4"/>
    <w:rsid w:val="008B777A"/>
    <w:rsid w:val="008B78F7"/>
    <w:rsid w:val="008B7982"/>
    <w:rsid w:val="008B7ADF"/>
    <w:rsid w:val="008B7CDC"/>
    <w:rsid w:val="008B7F22"/>
    <w:rsid w:val="008C00D5"/>
    <w:rsid w:val="008C040A"/>
    <w:rsid w:val="008C0C84"/>
    <w:rsid w:val="008C102E"/>
    <w:rsid w:val="008C1260"/>
    <w:rsid w:val="008C131F"/>
    <w:rsid w:val="008C1885"/>
    <w:rsid w:val="008C1AE1"/>
    <w:rsid w:val="008C2033"/>
    <w:rsid w:val="008C22F1"/>
    <w:rsid w:val="008C2315"/>
    <w:rsid w:val="008C25E8"/>
    <w:rsid w:val="008C25F9"/>
    <w:rsid w:val="008C292F"/>
    <w:rsid w:val="008C2FA6"/>
    <w:rsid w:val="008C35CC"/>
    <w:rsid w:val="008C3D89"/>
    <w:rsid w:val="008C43E5"/>
    <w:rsid w:val="008C44E8"/>
    <w:rsid w:val="008C44F4"/>
    <w:rsid w:val="008C4F4B"/>
    <w:rsid w:val="008C4FF5"/>
    <w:rsid w:val="008C5012"/>
    <w:rsid w:val="008C5256"/>
    <w:rsid w:val="008C544D"/>
    <w:rsid w:val="008C5750"/>
    <w:rsid w:val="008C5903"/>
    <w:rsid w:val="008C61A6"/>
    <w:rsid w:val="008C62B5"/>
    <w:rsid w:val="008C6413"/>
    <w:rsid w:val="008C64D1"/>
    <w:rsid w:val="008C6780"/>
    <w:rsid w:val="008C6B28"/>
    <w:rsid w:val="008C6D0F"/>
    <w:rsid w:val="008C6D26"/>
    <w:rsid w:val="008C6FB1"/>
    <w:rsid w:val="008C728F"/>
    <w:rsid w:val="008C7A09"/>
    <w:rsid w:val="008C7B53"/>
    <w:rsid w:val="008C7B6F"/>
    <w:rsid w:val="008D010A"/>
    <w:rsid w:val="008D011C"/>
    <w:rsid w:val="008D01B8"/>
    <w:rsid w:val="008D097E"/>
    <w:rsid w:val="008D09EE"/>
    <w:rsid w:val="008D0ADD"/>
    <w:rsid w:val="008D0D98"/>
    <w:rsid w:val="008D1214"/>
    <w:rsid w:val="008D14EA"/>
    <w:rsid w:val="008D1593"/>
    <w:rsid w:val="008D1848"/>
    <w:rsid w:val="008D1C01"/>
    <w:rsid w:val="008D1F22"/>
    <w:rsid w:val="008D2726"/>
    <w:rsid w:val="008D2924"/>
    <w:rsid w:val="008D2A1F"/>
    <w:rsid w:val="008D2A2E"/>
    <w:rsid w:val="008D2B9A"/>
    <w:rsid w:val="008D2F61"/>
    <w:rsid w:val="008D36A0"/>
    <w:rsid w:val="008D3DF5"/>
    <w:rsid w:val="008D4010"/>
    <w:rsid w:val="008D420E"/>
    <w:rsid w:val="008D42F7"/>
    <w:rsid w:val="008D4539"/>
    <w:rsid w:val="008D493B"/>
    <w:rsid w:val="008D4F38"/>
    <w:rsid w:val="008D5B3B"/>
    <w:rsid w:val="008D5F31"/>
    <w:rsid w:val="008D6BF3"/>
    <w:rsid w:val="008D6DAF"/>
    <w:rsid w:val="008D767E"/>
    <w:rsid w:val="008D78F9"/>
    <w:rsid w:val="008E06A2"/>
    <w:rsid w:val="008E0942"/>
    <w:rsid w:val="008E1058"/>
    <w:rsid w:val="008E13F0"/>
    <w:rsid w:val="008E150B"/>
    <w:rsid w:val="008E19BE"/>
    <w:rsid w:val="008E21AB"/>
    <w:rsid w:val="008E2838"/>
    <w:rsid w:val="008E2E01"/>
    <w:rsid w:val="008E31D9"/>
    <w:rsid w:val="008E3308"/>
    <w:rsid w:val="008E33D3"/>
    <w:rsid w:val="008E343B"/>
    <w:rsid w:val="008E359D"/>
    <w:rsid w:val="008E39E9"/>
    <w:rsid w:val="008E3F08"/>
    <w:rsid w:val="008E465C"/>
    <w:rsid w:val="008E4BD6"/>
    <w:rsid w:val="008E4F12"/>
    <w:rsid w:val="008E5135"/>
    <w:rsid w:val="008E53EA"/>
    <w:rsid w:val="008E574C"/>
    <w:rsid w:val="008E6043"/>
    <w:rsid w:val="008E6743"/>
    <w:rsid w:val="008E734B"/>
    <w:rsid w:val="008E76F7"/>
    <w:rsid w:val="008E789E"/>
    <w:rsid w:val="008F00B6"/>
    <w:rsid w:val="008F0191"/>
    <w:rsid w:val="008F0270"/>
    <w:rsid w:val="008F037F"/>
    <w:rsid w:val="008F046B"/>
    <w:rsid w:val="008F04E5"/>
    <w:rsid w:val="008F05C6"/>
    <w:rsid w:val="008F0608"/>
    <w:rsid w:val="008F0614"/>
    <w:rsid w:val="008F0690"/>
    <w:rsid w:val="008F0874"/>
    <w:rsid w:val="008F0923"/>
    <w:rsid w:val="008F0950"/>
    <w:rsid w:val="008F0AFD"/>
    <w:rsid w:val="008F0E88"/>
    <w:rsid w:val="008F1752"/>
    <w:rsid w:val="008F18AB"/>
    <w:rsid w:val="008F1EE1"/>
    <w:rsid w:val="008F1F35"/>
    <w:rsid w:val="008F2A7E"/>
    <w:rsid w:val="008F3210"/>
    <w:rsid w:val="008F3314"/>
    <w:rsid w:val="008F33BA"/>
    <w:rsid w:val="008F3DA9"/>
    <w:rsid w:val="008F40FF"/>
    <w:rsid w:val="008F445F"/>
    <w:rsid w:val="008F4635"/>
    <w:rsid w:val="008F4715"/>
    <w:rsid w:val="008F4B43"/>
    <w:rsid w:val="008F5378"/>
    <w:rsid w:val="008F56E7"/>
    <w:rsid w:val="008F57A1"/>
    <w:rsid w:val="008F6061"/>
    <w:rsid w:val="008F6357"/>
    <w:rsid w:val="008F662C"/>
    <w:rsid w:val="008F6732"/>
    <w:rsid w:val="008F673E"/>
    <w:rsid w:val="008F6C6A"/>
    <w:rsid w:val="008F6D13"/>
    <w:rsid w:val="008F7831"/>
    <w:rsid w:val="00900233"/>
    <w:rsid w:val="00900C34"/>
    <w:rsid w:val="00900D70"/>
    <w:rsid w:val="00900EB7"/>
    <w:rsid w:val="00900F72"/>
    <w:rsid w:val="00901128"/>
    <w:rsid w:val="009013FB"/>
    <w:rsid w:val="00901FCD"/>
    <w:rsid w:val="009024B0"/>
    <w:rsid w:val="0090273A"/>
    <w:rsid w:val="009027F3"/>
    <w:rsid w:val="0090292D"/>
    <w:rsid w:val="00902B49"/>
    <w:rsid w:val="00902EE9"/>
    <w:rsid w:val="009032FB"/>
    <w:rsid w:val="00903520"/>
    <w:rsid w:val="0090356D"/>
    <w:rsid w:val="009037D4"/>
    <w:rsid w:val="009037F8"/>
    <w:rsid w:val="00903F5A"/>
    <w:rsid w:val="00904164"/>
    <w:rsid w:val="0090423B"/>
    <w:rsid w:val="009042AE"/>
    <w:rsid w:val="009045AF"/>
    <w:rsid w:val="00904DB2"/>
    <w:rsid w:val="00905383"/>
    <w:rsid w:val="00905A1D"/>
    <w:rsid w:val="009060F3"/>
    <w:rsid w:val="00906145"/>
    <w:rsid w:val="0090668F"/>
    <w:rsid w:val="00906D0E"/>
    <w:rsid w:val="00906E99"/>
    <w:rsid w:val="009071D1"/>
    <w:rsid w:val="009073E1"/>
    <w:rsid w:val="0090768F"/>
    <w:rsid w:val="0090770C"/>
    <w:rsid w:val="00907A72"/>
    <w:rsid w:val="00907BA7"/>
    <w:rsid w:val="00907F2A"/>
    <w:rsid w:val="0091030F"/>
    <w:rsid w:val="00910837"/>
    <w:rsid w:val="00910980"/>
    <w:rsid w:val="0091173D"/>
    <w:rsid w:val="00911766"/>
    <w:rsid w:val="00911975"/>
    <w:rsid w:val="0091199F"/>
    <w:rsid w:val="00912331"/>
    <w:rsid w:val="0091254C"/>
    <w:rsid w:val="00912563"/>
    <w:rsid w:val="009125FC"/>
    <w:rsid w:val="00912877"/>
    <w:rsid w:val="00912A72"/>
    <w:rsid w:val="009131DB"/>
    <w:rsid w:val="009131E4"/>
    <w:rsid w:val="00913570"/>
    <w:rsid w:val="009140F8"/>
    <w:rsid w:val="0091423B"/>
    <w:rsid w:val="0091423E"/>
    <w:rsid w:val="00914350"/>
    <w:rsid w:val="0091448F"/>
    <w:rsid w:val="009145EE"/>
    <w:rsid w:val="009146F7"/>
    <w:rsid w:val="00914B9E"/>
    <w:rsid w:val="00914F89"/>
    <w:rsid w:val="00915161"/>
    <w:rsid w:val="00915538"/>
    <w:rsid w:val="0091553E"/>
    <w:rsid w:val="009155C8"/>
    <w:rsid w:val="009155F9"/>
    <w:rsid w:val="009155FD"/>
    <w:rsid w:val="00915A43"/>
    <w:rsid w:val="00915C33"/>
    <w:rsid w:val="00916026"/>
    <w:rsid w:val="009164D4"/>
    <w:rsid w:val="00916B52"/>
    <w:rsid w:val="00916D67"/>
    <w:rsid w:val="00917235"/>
    <w:rsid w:val="00917D4D"/>
    <w:rsid w:val="00917FD3"/>
    <w:rsid w:val="0092009C"/>
    <w:rsid w:val="009202E8"/>
    <w:rsid w:val="00920624"/>
    <w:rsid w:val="009208C3"/>
    <w:rsid w:val="00920C12"/>
    <w:rsid w:val="0092101B"/>
    <w:rsid w:val="0092106D"/>
    <w:rsid w:val="00921213"/>
    <w:rsid w:val="009214B3"/>
    <w:rsid w:val="009214BE"/>
    <w:rsid w:val="00921750"/>
    <w:rsid w:val="00921B01"/>
    <w:rsid w:val="00921CF8"/>
    <w:rsid w:val="00921E0B"/>
    <w:rsid w:val="00921E66"/>
    <w:rsid w:val="00921EC5"/>
    <w:rsid w:val="009226C4"/>
    <w:rsid w:val="009229E4"/>
    <w:rsid w:val="00922A25"/>
    <w:rsid w:val="00922CC0"/>
    <w:rsid w:val="00922E35"/>
    <w:rsid w:val="009230EA"/>
    <w:rsid w:val="00923138"/>
    <w:rsid w:val="00923269"/>
    <w:rsid w:val="0092374E"/>
    <w:rsid w:val="009237C2"/>
    <w:rsid w:val="00923B4B"/>
    <w:rsid w:val="00923BB2"/>
    <w:rsid w:val="00923DBA"/>
    <w:rsid w:val="00923FDC"/>
    <w:rsid w:val="009241FA"/>
    <w:rsid w:val="00924641"/>
    <w:rsid w:val="009246AE"/>
    <w:rsid w:val="00924A8D"/>
    <w:rsid w:val="00924C21"/>
    <w:rsid w:val="00924C9C"/>
    <w:rsid w:val="00924DB8"/>
    <w:rsid w:val="00925043"/>
    <w:rsid w:val="00925119"/>
    <w:rsid w:val="009252AB"/>
    <w:rsid w:val="009254D8"/>
    <w:rsid w:val="009257A0"/>
    <w:rsid w:val="00925A60"/>
    <w:rsid w:val="00925BA1"/>
    <w:rsid w:val="00925DE4"/>
    <w:rsid w:val="00925E8F"/>
    <w:rsid w:val="00925EAE"/>
    <w:rsid w:val="00925FB4"/>
    <w:rsid w:val="00926060"/>
    <w:rsid w:val="00926064"/>
    <w:rsid w:val="009260AD"/>
    <w:rsid w:val="009264C5"/>
    <w:rsid w:val="00926905"/>
    <w:rsid w:val="0092704B"/>
    <w:rsid w:val="00927C99"/>
    <w:rsid w:val="00927D5B"/>
    <w:rsid w:val="00927E89"/>
    <w:rsid w:val="00930146"/>
    <w:rsid w:val="0093083D"/>
    <w:rsid w:val="00930CA3"/>
    <w:rsid w:val="00930D6D"/>
    <w:rsid w:val="00931611"/>
    <w:rsid w:val="00931806"/>
    <w:rsid w:val="009318F0"/>
    <w:rsid w:val="009319F6"/>
    <w:rsid w:val="00931EB8"/>
    <w:rsid w:val="009325BE"/>
    <w:rsid w:val="00932CB5"/>
    <w:rsid w:val="009330B4"/>
    <w:rsid w:val="00933365"/>
    <w:rsid w:val="00933C6A"/>
    <w:rsid w:val="00934303"/>
    <w:rsid w:val="00934485"/>
    <w:rsid w:val="009347B0"/>
    <w:rsid w:val="00934BCF"/>
    <w:rsid w:val="00934EA4"/>
    <w:rsid w:val="00934ECF"/>
    <w:rsid w:val="0093514B"/>
    <w:rsid w:val="0093518F"/>
    <w:rsid w:val="009358E4"/>
    <w:rsid w:val="00935972"/>
    <w:rsid w:val="00935E0A"/>
    <w:rsid w:val="00935F57"/>
    <w:rsid w:val="0093616F"/>
    <w:rsid w:val="00936208"/>
    <w:rsid w:val="00936510"/>
    <w:rsid w:val="00936D7C"/>
    <w:rsid w:val="009375BC"/>
    <w:rsid w:val="009377F5"/>
    <w:rsid w:val="00940005"/>
    <w:rsid w:val="00940389"/>
    <w:rsid w:val="00940574"/>
    <w:rsid w:val="00940676"/>
    <w:rsid w:val="00940C34"/>
    <w:rsid w:val="00941EA8"/>
    <w:rsid w:val="00942100"/>
    <w:rsid w:val="0094237D"/>
    <w:rsid w:val="0094240C"/>
    <w:rsid w:val="00942498"/>
    <w:rsid w:val="00942839"/>
    <w:rsid w:val="00942AAE"/>
    <w:rsid w:val="00942ADD"/>
    <w:rsid w:val="00942C44"/>
    <w:rsid w:val="00942D9D"/>
    <w:rsid w:val="009430A3"/>
    <w:rsid w:val="009432DC"/>
    <w:rsid w:val="00943413"/>
    <w:rsid w:val="00943B90"/>
    <w:rsid w:val="00943D12"/>
    <w:rsid w:val="00944B55"/>
    <w:rsid w:val="0094513F"/>
    <w:rsid w:val="00945576"/>
    <w:rsid w:val="009455F1"/>
    <w:rsid w:val="00945642"/>
    <w:rsid w:val="00945B26"/>
    <w:rsid w:val="009461BA"/>
    <w:rsid w:val="00946459"/>
    <w:rsid w:val="009468EF"/>
    <w:rsid w:val="009469BC"/>
    <w:rsid w:val="00946D9E"/>
    <w:rsid w:val="009474A8"/>
    <w:rsid w:val="00947A5A"/>
    <w:rsid w:val="009500B1"/>
    <w:rsid w:val="0095022C"/>
    <w:rsid w:val="00950591"/>
    <w:rsid w:val="00950765"/>
    <w:rsid w:val="009507B9"/>
    <w:rsid w:val="009509D9"/>
    <w:rsid w:val="00950DC1"/>
    <w:rsid w:val="00951290"/>
    <w:rsid w:val="00951302"/>
    <w:rsid w:val="0095152A"/>
    <w:rsid w:val="0095191C"/>
    <w:rsid w:val="009519FB"/>
    <w:rsid w:val="00951C4B"/>
    <w:rsid w:val="009522CC"/>
    <w:rsid w:val="00952411"/>
    <w:rsid w:val="009524B0"/>
    <w:rsid w:val="00952865"/>
    <w:rsid w:val="009528CF"/>
    <w:rsid w:val="00952B18"/>
    <w:rsid w:val="00953287"/>
    <w:rsid w:val="009535EE"/>
    <w:rsid w:val="0095366F"/>
    <w:rsid w:val="00954495"/>
    <w:rsid w:val="00954CE4"/>
    <w:rsid w:val="00955039"/>
    <w:rsid w:val="0095521F"/>
    <w:rsid w:val="009554AD"/>
    <w:rsid w:val="00955AC0"/>
    <w:rsid w:val="00955CEA"/>
    <w:rsid w:val="0095609C"/>
    <w:rsid w:val="009560E2"/>
    <w:rsid w:val="00956264"/>
    <w:rsid w:val="009567AB"/>
    <w:rsid w:val="00956899"/>
    <w:rsid w:val="0095689F"/>
    <w:rsid w:val="00956AAC"/>
    <w:rsid w:val="00956AD0"/>
    <w:rsid w:val="00956CBD"/>
    <w:rsid w:val="009570E2"/>
    <w:rsid w:val="009573F9"/>
    <w:rsid w:val="00957757"/>
    <w:rsid w:val="009578BE"/>
    <w:rsid w:val="00957AA6"/>
    <w:rsid w:val="009601F3"/>
    <w:rsid w:val="00960430"/>
    <w:rsid w:val="009605A1"/>
    <w:rsid w:val="00960778"/>
    <w:rsid w:val="009614B3"/>
    <w:rsid w:val="00961CE1"/>
    <w:rsid w:val="00961CFE"/>
    <w:rsid w:val="00962344"/>
    <w:rsid w:val="00962BD5"/>
    <w:rsid w:val="00962C75"/>
    <w:rsid w:val="00962DAB"/>
    <w:rsid w:val="009635FE"/>
    <w:rsid w:val="00963889"/>
    <w:rsid w:val="00963907"/>
    <w:rsid w:val="00963C63"/>
    <w:rsid w:val="00963D58"/>
    <w:rsid w:val="00963E8B"/>
    <w:rsid w:val="00964364"/>
    <w:rsid w:val="009647E0"/>
    <w:rsid w:val="009649B5"/>
    <w:rsid w:val="009654B6"/>
    <w:rsid w:val="00965602"/>
    <w:rsid w:val="0096578C"/>
    <w:rsid w:val="0096593D"/>
    <w:rsid w:val="00965D89"/>
    <w:rsid w:val="00966102"/>
    <w:rsid w:val="00966358"/>
    <w:rsid w:val="00966760"/>
    <w:rsid w:val="009670A8"/>
    <w:rsid w:val="0096711D"/>
    <w:rsid w:val="009675C6"/>
    <w:rsid w:val="009677C7"/>
    <w:rsid w:val="00967A05"/>
    <w:rsid w:val="00967B49"/>
    <w:rsid w:val="009706B0"/>
    <w:rsid w:val="00970874"/>
    <w:rsid w:val="00970AC4"/>
    <w:rsid w:val="00970B9A"/>
    <w:rsid w:val="009711CA"/>
    <w:rsid w:val="009715E1"/>
    <w:rsid w:val="0097178A"/>
    <w:rsid w:val="00971A35"/>
    <w:rsid w:val="00971AC8"/>
    <w:rsid w:val="00971C4B"/>
    <w:rsid w:val="009724AC"/>
    <w:rsid w:val="0097267C"/>
    <w:rsid w:val="009734A1"/>
    <w:rsid w:val="0097355D"/>
    <w:rsid w:val="009738E0"/>
    <w:rsid w:val="00973F9C"/>
    <w:rsid w:val="009740F4"/>
    <w:rsid w:val="0097452E"/>
    <w:rsid w:val="00974862"/>
    <w:rsid w:val="00974A99"/>
    <w:rsid w:val="00974E14"/>
    <w:rsid w:val="00974EDB"/>
    <w:rsid w:val="00975226"/>
    <w:rsid w:val="0097589B"/>
    <w:rsid w:val="00975985"/>
    <w:rsid w:val="00975A07"/>
    <w:rsid w:val="00975AF3"/>
    <w:rsid w:val="00975BB0"/>
    <w:rsid w:val="00975CA5"/>
    <w:rsid w:val="00976009"/>
    <w:rsid w:val="0097698C"/>
    <w:rsid w:val="00976A21"/>
    <w:rsid w:val="00976D00"/>
    <w:rsid w:val="00976D26"/>
    <w:rsid w:val="00976DFD"/>
    <w:rsid w:val="00977071"/>
    <w:rsid w:val="0097732D"/>
    <w:rsid w:val="009800C1"/>
    <w:rsid w:val="0098045F"/>
    <w:rsid w:val="00980A60"/>
    <w:rsid w:val="00980E84"/>
    <w:rsid w:val="0098118C"/>
    <w:rsid w:val="009813B2"/>
    <w:rsid w:val="0098155C"/>
    <w:rsid w:val="009815CC"/>
    <w:rsid w:val="00981E97"/>
    <w:rsid w:val="00981F73"/>
    <w:rsid w:val="00982595"/>
    <w:rsid w:val="0098261E"/>
    <w:rsid w:val="00982694"/>
    <w:rsid w:val="00982725"/>
    <w:rsid w:val="0098285C"/>
    <w:rsid w:val="00982B24"/>
    <w:rsid w:val="00983032"/>
    <w:rsid w:val="009830C3"/>
    <w:rsid w:val="00983138"/>
    <w:rsid w:val="00983175"/>
    <w:rsid w:val="00983577"/>
    <w:rsid w:val="009836C5"/>
    <w:rsid w:val="009837D1"/>
    <w:rsid w:val="00983891"/>
    <w:rsid w:val="00983C26"/>
    <w:rsid w:val="00983D54"/>
    <w:rsid w:val="00983EA0"/>
    <w:rsid w:val="00984089"/>
    <w:rsid w:val="00984201"/>
    <w:rsid w:val="0098453B"/>
    <w:rsid w:val="00984575"/>
    <w:rsid w:val="00984FB1"/>
    <w:rsid w:val="0098527B"/>
    <w:rsid w:val="00985AC1"/>
    <w:rsid w:val="0098640B"/>
    <w:rsid w:val="00986C1A"/>
    <w:rsid w:val="00986D1B"/>
    <w:rsid w:val="0098724C"/>
    <w:rsid w:val="00987FCE"/>
    <w:rsid w:val="009908F7"/>
    <w:rsid w:val="00990D6C"/>
    <w:rsid w:val="00990F87"/>
    <w:rsid w:val="0099182D"/>
    <w:rsid w:val="0099213A"/>
    <w:rsid w:val="009921B2"/>
    <w:rsid w:val="009923FA"/>
    <w:rsid w:val="0099262E"/>
    <w:rsid w:val="009926EA"/>
    <w:rsid w:val="009927DB"/>
    <w:rsid w:val="00992C41"/>
    <w:rsid w:val="00992D9E"/>
    <w:rsid w:val="0099321C"/>
    <w:rsid w:val="0099369D"/>
    <w:rsid w:val="00993822"/>
    <w:rsid w:val="0099394D"/>
    <w:rsid w:val="00993B62"/>
    <w:rsid w:val="0099407E"/>
    <w:rsid w:val="009944A6"/>
    <w:rsid w:val="0099483C"/>
    <w:rsid w:val="00994A9D"/>
    <w:rsid w:val="00994ACB"/>
    <w:rsid w:val="00994B35"/>
    <w:rsid w:val="00994C11"/>
    <w:rsid w:val="00994E5F"/>
    <w:rsid w:val="00994EC5"/>
    <w:rsid w:val="009950DE"/>
    <w:rsid w:val="009950EE"/>
    <w:rsid w:val="009958C3"/>
    <w:rsid w:val="00995A67"/>
    <w:rsid w:val="0099608A"/>
    <w:rsid w:val="0099635F"/>
    <w:rsid w:val="009968EF"/>
    <w:rsid w:val="00996944"/>
    <w:rsid w:val="009971B6"/>
    <w:rsid w:val="009972BD"/>
    <w:rsid w:val="009977F9"/>
    <w:rsid w:val="00997A40"/>
    <w:rsid w:val="00997C00"/>
    <w:rsid w:val="009A0755"/>
    <w:rsid w:val="009A07F6"/>
    <w:rsid w:val="009A11ED"/>
    <w:rsid w:val="009A12A9"/>
    <w:rsid w:val="009A17EB"/>
    <w:rsid w:val="009A1AAC"/>
    <w:rsid w:val="009A1C07"/>
    <w:rsid w:val="009A1C5D"/>
    <w:rsid w:val="009A227A"/>
    <w:rsid w:val="009A2610"/>
    <w:rsid w:val="009A2815"/>
    <w:rsid w:val="009A2A34"/>
    <w:rsid w:val="009A2AE0"/>
    <w:rsid w:val="009A2DC9"/>
    <w:rsid w:val="009A3438"/>
    <w:rsid w:val="009A3F72"/>
    <w:rsid w:val="009A3F85"/>
    <w:rsid w:val="009A44CD"/>
    <w:rsid w:val="009A4BF4"/>
    <w:rsid w:val="009A5219"/>
    <w:rsid w:val="009A555B"/>
    <w:rsid w:val="009A597C"/>
    <w:rsid w:val="009A5AF7"/>
    <w:rsid w:val="009A5FBB"/>
    <w:rsid w:val="009A5FFE"/>
    <w:rsid w:val="009A60C8"/>
    <w:rsid w:val="009A6232"/>
    <w:rsid w:val="009A68EB"/>
    <w:rsid w:val="009A6908"/>
    <w:rsid w:val="009A6B9B"/>
    <w:rsid w:val="009A6D97"/>
    <w:rsid w:val="009A7013"/>
    <w:rsid w:val="009A7046"/>
    <w:rsid w:val="009A73D1"/>
    <w:rsid w:val="009A765C"/>
    <w:rsid w:val="009A7800"/>
    <w:rsid w:val="009A7BB1"/>
    <w:rsid w:val="009A7DB0"/>
    <w:rsid w:val="009A7E1F"/>
    <w:rsid w:val="009B00FE"/>
    <w:rsid w:val="009B010C"/>
    <w:rsid w:val="009B0400"/>
    <w:rsid w:val="009B0F04"/>
    <w:rsid w:val="009B103D"/>
    <w:rsid w:val="009B18FD"/>
    <w:rsid w:val="009B261E"/>
    <w:rsid w:val="009B28C0"/>
    <w:rsid w:val="009B29FB"/>
    <w:rsid w:val="009B2A21"/>
    <w:rsid w:val="009B2AA6"/>
    <w:rsid w:val="009B2C2A"/>
    <w:rsid w:val="009B2CA5"/>
    <w:rsid w:val="009B326F"/>
    <w:rsid w:val="009B33CE"/>
    <w:rsid w:val="009B3566"/>
    <w:rsid w:val="009B35E7"/>
    <w:rsid w:val="009B380A"/>
    <w:rsid w:val="009B381D"/>
    <w:rsid w:val="009B39E9"/>
    <w:rsid w:val="009B3C3A"/>
    <w:rsid w:val="009B3F2D"/>
    <w:rsid w:val="009B481C"/>
    <w:rsid w:val="009B487C"/>
    <w:rsid w:val="009B4924"/>
    <w:rsid w:val="009B4B9F"/>
    <w:rsid w:val="009B4BCB"/>
    <w:rsid w:val="009B4E07"/>
    <w:rsid w:val="009B4E9A"/>
    <w:rsid w:val="009B4F16"/>
    <w:rsid w:val="009B529A"/>
    <w:rsid w:val="009B553E"/>
    <w:rsid w:val="009B5951"/>
    <w:rsid w:val="009B5B4C"/>
    <w:rsid w:val="009B6AA6"/>
    <w:rsid w:val="009B6FD3"/>
    <w:rsid w:val="009B7063"/>
    <w:rsid w:val="009B711A"/>
    <w:rsid w:val="009B7363"/>
    <w:rsid w:val="009B7474"/>
    <w:rsid w:val="009B7BA8"/>
    <w:rsid w:val="009B7CE9"/>
    <w:rsid w:val="009C02B4"/>
    <w:rsid w:val="009C07D7"/>
    <w:rsid w:val="009C08A8"/>
    <w:rsid w:val="009C08B8"/>
    <w:rsid w:val="009C0CD7"/>
    <w:rsid w:val="009C109D"/>
    <w:rsid w:val="009C188D"/>
    <w:rsid w:val="009C2768"/>
    <w:rsid w:val="009C285A"/>
    <w:rsid w:val="009C291B"/>
    <w:rsid w:val="009C2C92"/>
    <w:rsid w:val="009C2D5A"/>
    <w:rsid w:val="009C337D"/>
    <w:rsid w:val="009C36C1"/>
    <w:rsid w:val="009C3771"/>
    <w:rsid w:val="009C3AB2"/>
    <w:rsid w:val="009C3C76"/>
    <w:rsid w:val="009C442A"/>
    <w:rsid w:val="009C4BB9"/>
    <w:rsid w:val="009C4EA3"/>
    <w:rsid w:val="009C5125"/>
    <w:rsid w:val="009C546C"/>
    <w:rsid w:val="009C54A6"/>
    <w:rsid w:val="009C56D7"/>
    <w:rsid w:val="009C56E1"/>
    <w:rsid w:val="009C5A3D"/>
    <w:rsid w:val="009C5BED"/>
    <w:rsid w:val="009C5F49"/>
    <w:rsid w:val="009C5FDF"/>
    <w:rsid w:val="009C60BE"/>
    <w:rsid w:val="009C6212"/>
    <w:rsid w:val="009C630D"/>
    <w:rsid w:val="009C6374"/>
    <w:rsid w:val="009C6689"/>
    <w:rsid w:val="009C6C55"/>
    <w:rsid w:val="009C6D6A"/>
    <w:rsid w:val="009C6E02"/>
    <w:rsid w:val="009C79CC"/>
    <w:rsid w:val="009D00AA"/>
    <w:rsid w:val="009D0438"/>
    <w:rsid w:val="009D0569"/>
    <w:rsid w:val="009D0A5D"/>
    <w:rsid w:val="009D0D50"/>
    <w:rsid w:val="009D0FEE"/>
    <w:rsid w:val="009D129D"/>
    <w:rsid w:val="009D13E5"/>
    <w:rsid w:val="009D16BD"/>
    <w:rsid w:val="009D1BFD"/>
    <w:rsid w:val="009D1D5B"/>
    <w:rsid w:val="009D1E52"/>
    <w:rsid w:val="009D208C"/>
    <w:rsid w:val="009D2111"/>
    <w:rsid w:val="009D2306"/>
    <w:rsid w:val="009D2376"/>
    <w:rsid w:val="009D26B7"/>
    <w:rsid w:val="009D27A9"/>
    <w:rsid w:val="009D2846"/>
    <w:rsid w:val="009D2B99"/>
    <w:rsid w:val="009D2D75"/>
    <w:rsid w:val="009D2F53"/>
    <w:rsid w:val="009D3677"/>
    <w:rsid w:val="009D3704"/>
    <w:rsid w:val="009D3A9C"/>
    <w:rsid w:val="009D3AAE"/>
    <w:rsid w:val="009D4372"/>
    <w:rsid w:val="009D438A"/>
    <w:rsid w:val="009D494E"/>
    <w:rsid w:val="009D4BBA"/>
    <w:rsid w:val="009D4FEC"/>
    <w:rsid w:val="009D51A4"/>
    <w:rsid w:val="009D55D6"/>
    <w:rsid w:val="009D5F13"/>
    <w:rsid w:val="009D5FB4"/>
    <w:rsid w:val="009D5FD7"/>
    <w:rsid w:val="009D6EF7"/>
    <w:rsid w:val="009D734F"/>
    <w:rsid w:val="009D7446"/>
    <w:rsid w:val="009D7658"/>
    <w:rsid w:val="009D7897"/>
    <w:rsid w:val="009D7C47"/>
    <w:rsid w:val="009D7E88"/>
    <w:rsid w:val="009E0658"/>
    <w:rsid w:val="009E0A20"/>
    <w:rsid w:val="009E0A90"/>
    <w:rsid w:val="009E0E62"/>
    <w:rsid w:val="009E0F27"/>
    <w:rsid w:val="009E0FEA"/>
    <w:rsid w:val="009E10F3"/>
    <w:rsid w:val="009E1787"/>
    <w:rsid w:val="009E1A5E"/>
    <w:rsid w:val="009E1E7B"/>
    <w:rsid w:val="009E1F1B"/>
    <w:rsid w:val="009E2103"/>
    <w:rsid w:val="009E24B8"/>
    <w:rsid w:val="009E25BB"/>
    <w:rsid w:val="009E2643"/>
    <w:rsid w:val="009E27AD"/>
    <w:rsid w:val="009E28EE"/>
    <w:rsid w:val="009E2B6F"/>
    <w:rsid w:val="009E2ECB"/>
    <w:rsid w:val="009E3152"/>
    <w:rsid w:val="009E3E55"/>
    <w:rsid w:val="009E412A"/>
    <w:rsid w:val="009E425A"/>
    <w:rsid w:val="009E4317"/>
    <w:rsid w:val="009E4342"/>
    <w:rsid w:val="009E44B1"/>
    <w:rsid w:val="009E480C"/>
    <w:rsid w:val="009E498D"/>
    <w:rsid w:val="009E4CCD"/>
    <w:rsid w:val="009E4FD6"/>
    <w:rsid w:val="009E4FE4"/>
    <w:rsid w:val="009E5062"/>
    <w:rsid w:val="009E5318"/>
    <w:rsid w:val="009E54C8"/>
    <w:rsid w:val="009E5677"/>
    <w:rsid w:val="009E598A"/>
    <w:rsid w:val="009E59A1"/>
    <w:rsid w:val="009E5D5F"/>
    <w:rsid w:val="009E62B4"/>
    <w:rsid w:val="009E631C"/>
    <w:rsid w:val="009E6490"/>
    <w:rsid w:val="009E68D1"/>
    <w:rsid w:val="009E6B48"/>
    <w:rsid w:val="009E7254"/>
    <w:rsid w:val="009E757E"/>
    <w:rsid w:val="009E7BCF"/>
    <w:rsid w:val="009F010C"/>
    <w:rsid w:val="009F0270"/>
    <w:rsid w:val="009F0370"/>
    <w:rsid w:val="009F0599"/>
    <w:rsid w:val="009F0913"/>
    <w:rsid w:val="009F0A60"/>
    <w:rsid w:val="009F0E47"/>
    <w:rsid w:val="009F12EB"/>
    <w:rsid w:val="009F1667"/>
    <w:rsid w:val="009F1815"/>
    <w:rsid w:val="009F1D45"/>
    <w:rsid w:val="009F212F"/>
    <w:rsid w:val="009F21B2"/>
    <w:rsid w:val="009F2793"/>
    <w:rsid w:val="009F28A1"/>
    <w:rsid w:val="009F28F2"/>
    <w:rsid w:val="009F29FB"/>
    <w:rsid w:val="009F2DB4"/>
    <w:rsid w:val="009F2F3D"/>
    <w:rsid w:val="009F3345"/>
    <w:rsid w:val="009F36D6"/>
    <w:rsid w:val="009F3889"/>
    <w:rsid w:val="009F3B67"/>
    <w:rsid w:val="009F3C8E"/>
    <w:rsid w:val="009F3D3F"/>
    <w:rsid w:val="009F40C4"/>
    <w:rsid w:val="009F40CD"/>
    <w:rsid w:val="009F4256"/>
    <w:rsid w:val="009F4345"/>
    <w:rsid w:val="009F43F6"/>
    <w:rsid w:val="009F47AD"/>
    <w:rsid w:val="009F49D3"/>
    <w:rsid w:val="009F4D96"/>
    <w:rsid w:val="009F4E08"/>
    <w:rsid w:val="009F4FB8"/>
    <w:rsid w:val="009F5242"/>
    <w:rsid w:val="009F5555"/>
    <w:rsid w:val="009F55D0"/>
    <w:rsid w:val="009F56F1"/>
    <w:rsid w:val="009F56F2"/>
    <w:rsid w:val="009F61F3"/>
    <w:rsid w:val="009F63C8"/>
    <w:rsid w:val="009F63CA"/>
    <w:rsid w:val="009F6AC5"/>
    <w:rsid w:val="009F6BEF"/>
    <w:rsid w:val="009F6C12"/>
    <w:rsid w:val="009F6C87"/>
    <w:rsid w:val="009F6FF9"/>
    <w:rsid w:val="009F71B1"/>
    <w:rsid w:val="009F7973"/>
    <w:rsid w:val="009F7C2F"/>
    <w:rsid w:val="009F7FE9"/>
    <w:rsid w:val="00A00069"/>
    <w:rsid w:val="00A00C86"/>
    <w:rsid w:val="00A00FDE"/>
    <w:rsid w:val="00A016DF"/>
    <w:rsid w:val="00A019E2"/>
    <w:rsid w:val="00A01A89"/>
    <w:rsid w:val="00A01FD3"/>
    <w:rsid w:val="00A01FD9"/>
    <w:rsid w:val="00A020EA"/>
    <w:rsid w:val="00A02C6D"/>
    <w:rsid w:val="00A02DB2"/>
    <w:rsid w:val="00A0304D"/>
    <w:rsid w:val="00A0307F"/>
    <w:rsid w:val="00A031B3"/>
    <w:rsid w:val="00A036DE"/>
    <w:rsid w:val="00A03E08"/>
    <w:rsid w:val="00A041A7"/>
    <w:rsid w:val="00A0460C"/>
    <w:rsid w:val="00A046BA"/>
    <w:rsid w:val="00A04708"/>
    <w:rsid w:val="00A04801"/>
    <w:rsid w:val="00A04A0C"/>
    <w:rsid w:val="00A04D12"/>
    <w:rsid w:val="00A04D87"/>
    <w:rsid w:val="00A04E50"/>
    <w:rsid w:val="00A0515F"/>
    <w:rsid w:val="00A052B2"/>
    <w:rsid w:val="00A05412"/>
    <w:rsid w:val="00A05728"/>
    <w:rsid w:val="00A05814"/>
    <w:rsid w:val="00A05839"/>
    <w:rsid w:val="00A0592B"/>
    <w:rsid w:val="00A05FB6"/>
    <w:rsid w:val="00A0621D"/>
    <w:rsid w:val="00A0684E"/>
    <w:rsid w:val="00A06851"/>
    <w:rsid w:val="00A06AFD"/>
    <w:rsid w:val="00A06F88"/>
    <w:rsid w:val="00A07242"/>
    <w:rsid w:val="00A07898"/>
    <w:rsid w:val="00A078B4"/>
    <w:rsid w:val="00A07982"/>
    <w:rsid w:val="00A07AB0"/>
    <w:rsid w:val="00A07B96"/>
    <w:rsid w:val="00A07DC6"/>
    <w:rsid w:val="00A10260"/>
    <w:rsid w:val="00A10421"/>
    <w:rsid w:val="00A108CB"/>
    <w:rsid w:val="00A10B9B"/>
    <w:rsid w:val="00A10E86"/>
    <w:rsid w:val="00A10FDF"/>
    <w:rsid w:val="00A1147A"/>
    <w:rsid w:val="00A11499"/>
    <w:rsid w:val="00A114A9"/>
    <w:rsid w:val="00A118DF"/>
    <w:rsid w:val="00A11C15"/>
    <w:rsid w:val="00A11F75"/>
    <w:rsid w:val="00A12E19"/>
    <w:rsid w:val="00A13185"/>
    <w:rsid w:val="00A13A82"/>
    <w:rsid w:val="00A13ACA"/>
    <w:rsid w:val="00A13C9F"/>
    <w:rsid w:val="00A1499A"/>
    <w:rsid w:val="00A149EF"/>
    <w:rsid w:val="00A16292"/>
    <w:rsid w:val="00A164C0"/>
    <w:rsid w:val="00A1692D"/>
    <w:rsid w:val="00A17273"/>
    <w:rsid w:val="00A175A4"/>
    <w:rsid w:val="00A17B69"/>
    <w:rsid w:val="00A201B3"/>
    <w:rsid w:val="00A20729"/>
    <w:rsid w:val="00A217FD"/>
    <w:rsid w:val="00A219C6"/>
    <w:rsid w:val="00A219C7"/>
    <w:rsid w:val="00A21B1A"/>
    <w:rsid w:val="00A222BE"/>
    <w:rsid w:val="00A2232A"/>
    <w:rsid w:val="00A22A7F"/>
    <w:rsid w:val="00A22D85"/>
    <w:rsid w:val="00A22F16"/>
    <w:rsid w:val="00A230F1"/>
    <w:rsid w:val="00A233CB"/>
    <w:rsid w:val="00A23636"/>
    <w:rsid w:val="00A23BD9"/>
    <w:rsid w:val="00A23DEB"/>
    <w:rsid w:val="00A23EB3"/>
    <w:rsid w:val="00A2414F"/>
    <w:rsid w:val="00A241FE"/>
    <w:rsid w:val="00A243F7"/>
    <w:rsid w:val="00A245BC"/>
    <w:rsid w:val="00A246F4"/>
    <w:rsid w:val="00A2470A"/>
    <w:rsid w:val="00A2485E"/>
    <w:rsid w:val="00A2498D"/>
    <w:rsid w:val="00A24B91"/>
    <w:rsid w:val="00A24C47"/>
    <w:rsid w:val="00A24D49"/>
    <w:rsid w:val="00A251D4"/>
    <w:rsid w:val="00A2523F"/>
    <w:rsid w:val="00A25700"/>
    <w:rsid w:val="00A25B59"/>
    <w:rsid w:val="00A25D23"/>
    <w:rsid w:val="00A25E89"/>
    <w:rsid w:val="00A262E9"/>
    <w:rsid w:val="00A2652C"/>
    <w:rsid w:val="00A26B8E"/>
    <w:rsid w:val="00A26CB9"/>
    <w:rsid w:val="00A26D2C"/>
    <w:rsid w:val="00A26D94"/>
    <w:rsid w:val="00A26FE4"/>
    <w:rsid w:val="00A2701D"/>
    <w:rsid w:val="00A270BE"/>
    <w:rsid w:val="00A274C4"/>
    <w:rsid w:val="00A277DB"/>
    <w:rsid w:val="00A279A2"/>
    <w:rsid w:val="00A27C76"/>
    <w:rsid w:val="00A301FB"/>
    <w:rsid w:val="00A30267"/>
    <w:rsid w:val="00A30FBC"/>
    <w:rsid w:val="00A3102B"/>
    <w:rsid w:val="00A31092"/>
    <w:rsid w:val="00A311BC"/>
    <w:rsid w:val="00A3170B"/>
    <w:rsid w:val="00A320C8"/>
    <w:rsid w:val="00A32645"/>
    <w:rsid w:val="00A328BD"/>
    <w:rsid w:val="00A32A9C"/>
    <w:rsid w:val="00A32D0C"/>
    <w:rsid w:val="00A32E71"/>
    <w:rsid w:val="00A33460"/>
    <w:rsid w:val="00A339DC"/>
    <w:rsid w:val="00A339F8"/>
    <w:rsid w:val="00A33C58"/>
    <w:rsid w:val="00A33E87"/>
    <w:rsid w:val="00A33F86"/>
    <w:rsid w:val="00A34002"/>
    <w:rsid w:val="00A34073"/>
    <w:rsid w:val="00A34098"/>
    <w:rsid w:val="00A34390"/>
    <w:rsid w:val="00A34433"/>
    <w:rsid w:val="00A34805"/>
    <w:rsid w:val="00A34947"/>
    <w:rsid w:val="00A34B71"/>
    <w:rsid w:val="00A34B83"/>
    <w:rsid w:val="00A35495"/>
    <w:rsid w:val="00A35B9E"/>
    <w:rsid w:val="00A36324"/>
    <w:rsid w:val="00A3641F"/>
    <w:rsid w:val="00A36DFE"/>
    <w:rsid w:val="00A37434"/>
    <w:rsid w:val="00A37691"/>
    <w:rsid w:val="00A37CEB"/>
    <w:rsid w:val="00A402A5"/>
    <w:rsid w:val="00A40462"/>
    <w:rsid w:val="00A4072F"/>
    <w:rsid w:val="00A40D07"/>
    <w:rsid w:val="00A40D2B"/>
    <w:rsid w:val="00A40E35"/>
    <w:rsid w:val="00A4104D"/>
    <w:rsid w:val="00A41A48"/>
    <w:rsid w:val="00A41CC1"/>
    <w:rsid w:val="00A41E55"/>
    <w:rsid w:val="00A421DE"/>
    <w:rsid w:val="00A424A1"/>
    <w:rsid w:val="00A4298B"/>
    <w:rsid w:val="00A42E7B"/>
    <w:rsid w:val="00A42EEC"/>
    <w:rsid w:val="00A431EF"/>
    <w:rsid w:val="00A4380C"/>
    <w:rsid w:val="00A43A81"/>
    <w:rsid w:val="00A43D45"/>
    <w:rsid w:val="00A442F0"/>
    <w:rsid w:val="00A444E8"/>
    <w:rsid w:val="00A4491D"/>
    <w:rsid w:val="00A4518F"/>
    <w:rsid w:val="00A45724"/>
    <w:rsid w:val="00A4596B"/>
    <w:rsid w:val="00A45A1A"/>
    <w:rsid w:val="00A45C4D"/>
    <w:rsid w:val="00A45E06"/>
    <w:rsid w:val="00A46076"/>
    <w:rsid w:val="00A46357"/>
    <w:rsid w:val="00A46E54"/>
    <w:rsid w:val="00A46F0F"/>
    <w:rsid w:val="00A4704B"/>
    <w:rsid w:val="00A4740F"/>
    <w:rsid w:val="00A4760F"/>
    <w:rsid w:val="00A47921"/>
    <w:rsid w:val="00A4797D"/>
    <w:rsid w:val="00A47997"/>
    <w:rsid w:val="00A47C8A"/>
    <w:rsid w:val="00A47EFE"/>
    <w:rsid w:val="00A503B5"/>
    <w:rsid w:val="00A50537"/>
    <w:rsid w:val="00A50E96"/>
    <w:rsid w:val="00A50F49"/>
    <w:rsid w:val="00A51224"/>
    <w:rsid w:val="00A512A4"/>
    <w:rsid w:val="00A51545"/>
    <w:rsid w:val="00A51923"/>
    <w:rsid w:val="00A51F83"/>
    <w:rsid w:val="00A522B2"/>
    <w:rsid w:val="00A52496"/>
    <w:rsid w:val="00A52C28"/>
    <w:rsid w:val="00A52F5D"/>
    <w:rsid w:val="00A530B9"/>
    <w:rsid w:val="00A536DC"/>
    <w:rsid w:val="00A53B3A"/>
    <w:rsid w:val="00A53CDE"/>
    <w:rsid w:val="00A53DCE"/>
    <w:rsid w:val="00A53E63"/>
    <w:rsid w:val="00A53EBC"/>
    <w:rsid w:val="00A540F5"/>
    <w:rsid w:val="00A542E3"/>
    <w:rsid w:val="00A54A8F"/>
    <w:rsid w:val="00A5502A"/>
    <w:rsid w:val="00A55E13"/>
    <w:rsid w:val="00A56251"/>
    <w:rsid w:val="00A5628F"/>
    <w:rsid w:val="00A56555"/>
    <w:rsid w:val="00A56DD0"/>
    <w:rsid w:val="00A57023"/>
    <w:rsid w:val="00A571BE"/>
    <w:rsid w:val="00A5740C"/>
    <w:rsid w:val="00A575CB"/>
    <w:rsid w:val="00A5773D"/>
    <w:rsid w:val="00A57B08"/>
    <w:rsid w:val="00A57CC2"/>
    <w:rsid w:val="00A57DD7"/>
    <w:rsid w:val="00A57E86"/>
    <w:rsid w:val="00A600B1"/>
    <w:rsid w:val="00A601A3"/>
    <w:rsid w:val="00A602F4"/>
    <w:rsid w:val="00A60E06"/>
    <w:rsid w:val="00A6129D"/>
    <w:rsid w:val="00A6132A"/>
    <w:rsid w:val="00A614F2"/>
    <w:rsid w:val="00A616DF"/>
    <w:rsid w:val="00A618E3"/>
    <w:rsid w:val="00A61C8F"/>
    <w:rsid w:val="00A61D53"/>
    <w:rsid w:val="00A62820"/>
    <w:rsid w:val="00A62954"/>
    <w:rsid w:val="00A62EE4"/>
    <w:rsid w:val="00A63995"/>
    <w:rsid w:val="00A641A8"/>
    <w:rsid w:val="00A6474F"/>
    <w:rsid w:val="00A64935"/>
    <w:rsid w:val="00A64AFC"/>
    <w:rsid w:val="00A64FB3"/>
    <w:rsid w:val="00A652AA"/>
    <w:rsid w:val="00A6559B"/>
    <w:rsid w:val="00A655CA"/>
    <w:rsid w:val="00A65624"/>
    <w:rsid w:val="00A665E5"/>
    <w:rsid w:val="00A66669"/>
    <w:rsid w:val="00A66E52"/>
    <w:rsid w:val="00A66E60"/>
    <w:rsid w:val="00A673DE"/>
    <w:rsid w:val="00A67839"/>
    <w:rsid w:val="00A67911"/>
    <w:rsid w:val="00A67960"/>
    <w:rsid w:val="00A67E5C"/>
    <w:rsid w:val="00A70089"/>
    <w:rsid w:val="00A700DF"/>
    <w:rsid w:val="00A701E6"/>
    <w:rsid w:val="00A701E9"/>
    <w:rsid w:val="00A70772"/>
    <w:rsid w:val="00A70940"/>
    <w:rsid w:val="00A70AB9"/>
    <w:rsid w:val="00A70F7B"/>
    <w:rsid w:val="00A7126C"/>
    <w:rsid w:val="00A71856"/>
    <w:rsid w:val="00A719D2"/>
    <w:rsid w:val="00A71B97"/>
    <w:rsid w:val="00A720B5"/>
    <w:rsid w:val="00A721C2"/>
    <w:rsid w:val="00A722FF"/>
    <w:rsid w:val="00A724EE"/>
    <w:rsid w:val="00A72504"/>
    <w:rsid w:val="00A72585"/>
    <w:rsid w:val="00A726A7"/>
    <w:rsid w:val="00A7298A"/>
    <w:rsid w:val="00A72C6F"/>
    <w:rsid w:val="00A7316C"/>
    <w:rsid w:val="00A73552"/>
    <w:rsid w:val="00A73571"/>
    <w:rsid w:val="00A735B0"/>
    <w:rsid w:val="00A737D4"/>
    <w:rsid w:val="00A73859"/>
    <w:rsid w:val="00A738AA"/>
    <w:rsid w:val="00A74C05"/>
    <w:rsid w:val="00A74D3B"/>
    <w:rsid w:val="00A74DF6"/>
    <w:rsid w:val="00A74EED"/>
    <w:rsid w:val="00A74FA2"/>
    <w:rsid w:val="00A75080"/>
    <w:rsid w:val="00A7514E"/>
    <w:rsid w:val="00A75233"/>
    <w:rsid w:val="00A75686"/>
    <w:rsid w:val="00A75936"/>
    <w:rsid w:val="00A75A0E"/>
    <w:rsid w:val="00A75AAA"/>
    <w:rsid w:val="00A75DF7"/>
    <w:rsid w:val="00A768F5"/>
    <w:rsid w:val="00A7691C"/>
    <w:rsid w:val="00A76B12"/>
    <w:rsid w:val="00A76E76"/>
    <w:rsid w:val="00A76F60"/>
    <w:rsid w:val="00A77253"/>
    <w:rsid w:val="00A77483"/>
    <w:rsid w:val="00A801AF"/>
    <w:rsid w:val="00A80570"/>
    <w:rsid w:val="00A80680"/>
    <w:rsid w:val="00A80E4C"/>
    <w:rsid w:val="00A80F13"/>
    <w:rsid w:val="00A8149E"/>
    <w:rsid w:val="00A81F9A"/>
    <w:rsid w:val="00A824EA"/>
    <w:rsid w:val="00A82622"/>
    <w:rsid w:val="00A82744"/>
    <w:rsid w:val="00A828F3"/>
    <w:rsid w:val="00A82A0B"/>
    <w:rsid w:val="00A82AC6"/>
    <w:rsid w:val="00A82BFA"/>
    <w:rsid w:val="00A8317A"/>
    <w:rsid w:val="00A8328C"/>
    <w:rsid w:val="00A8353B"/>
    <w:rsid w:val="00A839F0"/>
    <w:rsid w:val="00A83BC0"/>
    <w:rsid w:val="00A83BC2"/>
    <w:rsid w:val="00A83D96"/>
    <w:rsid w:val="00A8433A"/>
    <w:rsid w:val="00A8499A"/>
    <w:rsid w:val="00A84FE3"/>
    <w:rsid w:val="00A851F3"/>
    <w:rsid w:val="00A85369"/>
    <w:rsid w:val="00A85946"/>
    <w:rsid w:val="00A85A63"/>
    <w:rsid w:val="00A85F08"/>
    <w:rsid w:val="00A861B0"/>
    <w:rsid w:val="00A86902"/>
    <w:rsid w:val="00A8719E"/>
    <w:rsid w:val="00A87D18"/>
    <w:rsid w:val="00A90273"/>
    <w:rsid w:val="00A9069C"/>
    <w:rsid w:val="00A90776"/>
    <w:rsid w:val="00A90DBA"/>
    <w:rsid w:val="00A90FF1"/>
    <w:rsid w:val="00A9103E"/>
    <w:rsid w:val="00A91152"/>
    <w:rsid w:val="00A9138C"/>
    <w:rsid w:val="00A91574"/>
    <w:rsid w:val="00A915A5"/>
    <w:rsid w:val="00A91753"/>
    <w:rsid w:val="00A917E5"/>
    <w:rsid w:val="00A91A56"/>
    <w:rsid w:val="00A921BA"/>
    <w:rsid w:val="00A923DB"/>
    <w:rsid w:val="00A9253B"/>
    <w:rsid w:val="00A92887"/>
    <w:rsid w:val="00A928B9"/>
    <w:rsid w:val="00A92D10"/>
    <w:rsid w:val="00A93290"/>
    <w:rsid w:val="00A932BF"/>
    <w:rsid w:val="00A939F8"/>
    <w:rsid w:val="00A93C27"/>
    <w:rsid w:val="00A93CB1"/>
    <w:rsid w:val="00A93CDB"/>
    <w:rsid w:val="00A93CFB"/>
    <w:rsid w:val="00A93D00"/>
    <w:rsid w:val="00A93E14"/>
    <w:rsid w:val="00A94C9E"/>
    <w:rsid w:val="00A94DD6"/>
    <w:rsid w:val="00A95493"/>
    <w:rsid w:val="00A95B59"/>
    <w:rsid w:val="00A95CEA"/>
    <w:rsid w:val="00A95D1F"/>
    <w:rsid w:val="00A95FC0"/>
    <w:rsid w:val="00A96372"/>
    <w:rsid w:val="00A96525"/>
    <w:rsid w:val="00A966C3"/>
    <w:rsid w:val="00A968DD"/>
    <w:rsid w:val="00A9690D"/>
    <w:rsid w:val="00A9699F"/>
    <w:rsid w:val="00A96B8E"/>
    <w:rsid w:val="00A96CA5"/>
    <w:rsid w:val="00A96CD8"/>
    <w:rsid w:val="00A97000"/>
    <w:rsid w:val="00A9725E"/>
    <w:rsid w:val="00A975AF"/>
    <w:rsid w:val="00A9787E"/>
    <w:rsid w:val="00A97C68"/>
    <w:rsid w:val="00A97E80"/>
    <w:rsid w:val="00AA0334"/>
    <w:rsid w:val="00AA0419"/>
    <w:rsid w:val="00AA0A1D"/>
    <w:rsid w:val="00AA0AB2"/>
    <w:rsid w:val="00AA1518"/>
    <w:rsid w:val="00AA1E24"/>
    <w:rsid w:val="00AA2097"/>
    <w:rsid w:val="00AA2873"/>
    <w:rsid w:val="00AA2A18"/>
    <w:rsid w:val="00AA2B08"/>
    <w:rsid w:val="00AA2D75"/>
    <w:rsid w:val="00AA2E31"/>
    <w:rsid w:val="00AA31BD"/>
    <w:rsid w:val="00AA322D"/>
    <w:rsid w:val="00AA3B0A"/>
    <w:rsid w:val="00AA4DC4"/>
    <w:rsid w:val="00AA4FAD"/>
    <w:rsid w:val="00AA52B1"/>
    <w:rsid w:val="00AA595F"/>
    <w:rsid w:val="00AA5B26"/>
    <w:rsid w:val="00AA5C53"/>
    <w:rsid w:val="00AA5D07"/>
    <w:rsid w:val="00AA6334"/>
    <w:rsid w:val="00AA6479"/>
    <w:rsid w:val="00AA653F"/>
    <w:rsid w:val="00AA655B"/>
    <w:rsid w:val="00AA6BA8"/>
    <w:rsid w:val="00AA6F83"/>
    <w:rsid w:val="00AA7024"/>
    <w:rsid w:val="00AA7160"/>
    <w:rsid w:val="00AA72AB"/>
    <w:rsid w:val="00AA77FE"/>
    <w:rsid w:val="00AA7D23"/>
    <w:rsid w:val="00AB00D2"/>
    <w:rsid w:val="00AB02C8"/>
    <w:rsid w:val="00AB032C"/>
    <w:rsid w:val="00AB0338"/>
    <w:rsid w:val="00AB0350"/>
    <w:rsid w:val="00AB04BD"/>
    <w:rsid w:val="00AB07AD"/>
    <w:rsid w:val="00AB07BA"/>
    <w:rsid w:val="00AB146D"/>
    <w:rsid w:val="00AB16EC"/>
    <w:rsid w:val="00AB19DD"/>
    <w:rsid w:val="00AB1C9B"/>
    <w:rsid w:val="00AB1D73"/>
    <w:rsid w:val="00AB2217"/>
    <w:rsid w:val="00AB23C1"/>
    <w:rsid w:val="00AB2628"/>
    <w:rsid w:val="00AB270C"/>
    <w:rsid w:val="00AB2C26"/>
    <w:rsid w:val="00AB30FF"/>
    <w:rsid w:val="00AB35D6"/>
    <w:rsid w:val="00AB3CE6"/>
    <w:rsid w:val="00AB3DB0"/>
    <w:rsid w:val="00AB3EBA"/>
    <w:rsid w:val="00AB4098"/>
    <w:rsid w:val="00AB4600"/>
    <w:rsid w:val="00AB4F06"/>
    <w:rsid w:val="00AB530D"/>
    <w:rsid w:val="00AB53C6"/>
    <w:rsid w:val="00AB5861"/>
    <w:rsid w:val="00AB5D26"/>
    <w:rsid w:val="00AB6058"/>
    <w:rsid w:val="00AB60D4"/>
    <w:rsid w:val="00AB63ED"/>
    <w:rsid w:val="00AB65FE"/>
    <w:rsid w:val="00AB67C0"/>
    <w:rsid w:val="00AB6858"/>
    <w:rsid w:val="00AB68FD"/>
    <w:rsid w:val="00AB6F15"/>
    <w:rsid w:val="00AB6F4D"/>
    <w:rsid w:val="00AB6F6B"/>
    <w:rsid w:val="00AB7017"/>
    <w:rsid w:val="00AB73FF"/>
    <w:rsid w:val="00AB7BAB"/>
    <w:rsid w:val="00AC021A"/>
    <w:rsid w:val="00AC0FCE"/>
    <w:rsid w:val="00AC107C"/>
    <w:rsid w:val="00AC1217"/>
    <w:rsid w:val="00AC121C"/>
    <w:rsid w:val="00AC1259"/>
    <w:rsid w:val="00AC12B2"/>
    <w:rsid w:val="00AC1B46"/>
    <w:rsid w:val="00AC1E0C"/>
    <w:rsid w:val="00AC1FD0"/>
    <w:rsid w:val="00AC2257"/>
    <w:rsid w:val="00AC26E3"/>
    <w:rsid w:val="00AC2AA8"/>
    <w:rsid w:val="00AC2D1F"/>
    <w:rsid w:val="00AC32C7"/>
    <w:rsid w:val="00AC3E73"/>
    <w:rsid w:val="00AC42E9"/>
    <w:rsid w:val="00AC483C"/>
    <w:rsid w:val="00AC48D6"/>
    <w:rsid w:val="00AC48E8"/>
    <w:rsid w:val="00AC4A2E"/>
    <w:rsid w:val="00AC4BB1"/>
    <w:rsid w:val="00AC4D11"/>
    <w:rsid w:val="00AC4E52"/>
    <w:rsid w:val="00AC4EEA"/>
    <w:rsid w:val="00AC4F50"/>
    <w:rsid w:val="00AC509B"/>
    <w:rsid w:val="00AC57F4"/>
    <w:rsid w:val="00AC598B"/>
    <w:rsid w:val="00AC6191"/>
    <w:rsid w:val="00AC63E0"/>
    <w:rsid w:val="00AC6474"/>
    <w:rsid w:val="00AC64C2"/>
    <w:rsid w:val="00AC6813"/>
    <w:rsid w:val="00AC720F"/>
    <w:rsid w:val="00AC7262"/>
    <w:rsid w:val="00AC72FC"/>
    <w:rsid w:val="00AC779B"/>
    <w:rsid w:val="00AD0278"/>
    <w:rsid w:val="00AD0C74"/>
    <w:rsid w:val="00AD0D9F"/>
    <w:rsid w:val="00AD0F24"/>
    <w:rsid w:val="00AD1635"/>
    <w:rsid w:val="00AD1929"/>
    <w:rsid w:val="00AD1B99"/>
    <w:rsid w:val="00AD1EBE"/>
    <w:rsid w:val="00AD2169"/>
    <w:rsid w:val="00AD227F"/>
    <w:rsid w:val="00AD278A"/>
    <w:rsid w:val="00AD2DB2"/>
    <w:rsid w:val="00AD2ECC"/>
    <w:rsid w:val="00AD2F5B"/>
    <w:rsid w:val="00AD3024"/>
    <w:rsid w:val="00AD3389"/>
    <w:rsid w:val="00AD3EF7"/>
    <w:rsid w:val="00AD400D"/>
    <w:rsid w:val="00AD41AB"/>
    <w:rsid w:val="00AD481D"/>
    <w:rsid w:val="00AD49D4"/>
    <w:rsid w:val="00AD4BB8"/>
    <w:rsid w:val="00AD4DDF"/>
    <w:rsid w:val="00AD50F6"/>
    <w:rsid w:val="00AD5625"/>
    <w:rsid w:val="00AD5872"/>
    <w:rsid w:val="00AD5987"/>
    <w:rsid w:val="00AD5C43"/>
    <w:rsid w:val="00AD5D08"/>
    <w:rsid w:val="00AD62B4"/>
    <w:rsid w:val="00AD6303"/>
    <w:rsid w:val="00AD65DC"/>
    <w:rsid w:val="00AD67F8"/>
    <w:rsid w:val="00AD6987"/>
    <w:rsid w:val="00AD6D9F"/>
    <w:rsid w:val="00AD7203"/>
    <w:rsid w:val="00AD741E"/>
    <w:rsid w:val="00AD7476"/>
    <w:rsid w:val="00AD771D"/>
    <w:rsid w:val="00AD776D"/>
    <w:rsid w:val="00AD796B"/>
    <w:rsid w:val="00AD7A1A"/>
    <w:rsid w:val="00AD7A38"/>
    <w:rsid w:val="00AD7B0B"/>
    <w:rsid w:val="00AE01A8"/>
    <w:rsid w:val="00AE0B98"/>
    <w:rsid w:val="00AE11C3"/>
    <w:rsid w:val="00AE1465"/>
    <w:rsid w:val="00AE17AE"/>
    <w:rsid w:val="00AE17C1"/>
    <w:rsid w:val="00AE1E94"/>
    <w:rsid w:val="00AE25AA"/>
    <w:rsid w:val="00AE265E"/>
    <w:rsid w:val="00AE285D"/>
    <w:rsid w:val="00AE2A3D"/>
    <w:rsid w:val="00AE344A"/>
    <w:rsid w:val="00AE344B"/>
    <w:rsid w:val="00AE348F"/>
    <w:rsid w:val="00AE3788"/>
    <w:rsid w:val="00AE3968"/>
    <w:rsid w:val="00AE3AFB"/>
    <w:rsid w:val="00AE3DAE"/>
    <w:rsid w:val="00AE41B2"/>
    <w:rsid w:val="00AE4225"/>
    <w:rsid w:val="00AE4941"/>
    <w:rsid w:val="00AE4B5A"/>
    <w:rsid w:val="00AE4D4A"/>
    <w:rsid w:val="00AE4F30"/>
    <w:rsid w:val="00AE532E"/>
    <w:rsid w:val="00AE54F9"/>
    <w:rsid w:val="00AE5A22"/>
    <w:rsid w:val="00AE5B4C"/>
    <w:rsid w:val="00AE5B9A"/>
    <w:rsid w:val="00AE5C0F"/>
    <w:rsid w:val="00AE5FEB"/>
    <w:rsid w:val="00AE623C"/>
    <w:rsid w:val="00AE6488"/>
    <w:rsid w:val="00AE651C"/>
    <w:rsid w:val="00AE6EF4"/>
    <w:rsid w:val="00AE6FF5"/>
    <w:rsid w:val="00AE703B"/>
    <w:rsid w:val="00AE7BDF"/>
    <w:rsid w:val="00AF0BC5"/>
    <w:rsid w:val="00AF0D00"/>
    <w:rsid w:val="00AF0EFE"/>
    <w:rsid w:val="00AF1115"/>
    <w:rsid w:val="00AF15C8"/>
    <w:rsid w:val="00AF1AC5"/>
    <w:rsid w:val="00AF1B4C"/>
    <w:rsid w:val="00AF22CD"/>
    <w:rsid w:val="00AF24D8"/>
    <w:rsid w:val="00AF273E"/>
    <w:rsid w:val="00AF28FE"/>
    <w:rsid w:val="00AF2C25"/>
    <w:rsid w:val="00AF2D62"/>
    <w:rsid w:val="00AF2DB2"/>
    <w:rsid w:val="00AF2DB5"/>
    <w:rsid w:val="00AF305E"/>
    <w:rsid w:val="00AF30DE"/>
    <w:rsid w:val="00AF343C"/>
    <w:rsid w:val="00AF3466"/>
    <w:rsid w:val="00AF3B1F"/>
    <w:rsid w:val="00AF3BF9"/>
    <w:rsid w:val="00AF3DA2"/>
    <w:rsid w:val="00AF3E56"/>
    <w:rsid w:val="00AF43F6"/>
    <w:rsid w:val="00AF46A1"/>
    <w:rsid w:val="00AF4CEE"/>
    <w:rsid w:val="00AF4F06"/>
    <w:rsid w:val="00AF5090"/>
    <w:rsid w:val="00AF5176"/>
    <w:rsid w:val="00AF579A"/>
    <w:rsid w:val="00AF5901"/>
    <w:rsid w:val="00AF5E5C"/>
    <w:rsid w:val="00AF6128"/>
    <w:rsid w:val="00AF6485"/>
    <w:rsid w:val="00AF6998"/>
    <w:rsid w:val="00AF6A3C"/>
    <w:rsid w:val="00AF6CEA"/>
    <w:rsid w:val="00AF6DCB"/>
    <w:rsid w:val="00AF72B6"/>
    <w:rsid w:val="00AF770D"/>
    <w:rsid w:val="00AF7A8D"/>
    <w:rsid w:val="00AF7ECD"/>
    <w:rsid w:val="00B00201"/>
    <w:rsid w:val="00B00592"/>
    <w:rsid w:val="00B006B6"/>
    <w:rsid w:val="00B0076F"/>
    <w:rsid w:val="00B009E3"/>
    <w:rsid w:val="00B00BE8"/>
    <w:rsid w:val="00B011C3"/>
    <w:rsid w:val="00B0120C"/>
    <w:rsid w:val="00B01224"/>
    <w:rsid w:val="00B01764"/>
    <w:rsid w:val="00B01A30"/>
    <w:rsid w:val="00B01AA4"/>
    <w:rsid w:val="00B0209D"/>
    <w:rsid w:val="00B02937"/>
    <w:rsid w:val="00B02F6A"/>
    <w:rsid w:val="00B03183"/>
    <w:rsid w:val="00B03990"/>
    <w:rsid w:val="00B03CB2"/>
    <w:rsid w:val="00B03D3C"/>
    <w:rsid w:val="00B03F91"/>
    <w:rsid w:val="00B03FAD"/>
    <w:rsid w:val="00B04002"/>
    <w:rsid w:val="00B047FC"/>
    <w:rsid w:val="00B04CF4"/>
    <w:rsid w:val="00B04E2C"/>
    <w:rsid w:val="00B050CB"/>
    <w:rsid w:val="00B05317"/>
    <w:rsid w:val="00B053B2"/>
    <w:rsid w:val="00B0549D"/>
    <w:rsid w:val="00B05909"/>
    <w:rsid w:val="00B05AE7"/>
    <w:rsid w:val="00B05F17"/>
    <w:rsid w:val="00B0615B"/>
    <w:rsid w:val="00B06485"/>
    <w:rsid w:val="00B0656D"/>
    <w:rsid w:val="00B06584"/>
    <w:rsid w:val="00B065B3"/>
    <w:rsid w:val="00B06A2B"/>
    <w:rsid w:val="00B06C6B"/>
    <w:rsid w:val="00B06E0B"/>
    <w:rsid w:val="00B06F00"/>
    <w:rsid w:val="00B06F96"/>
    <w:rsid w:val="00B07148"/>
    <w:rsid w:val="00B072C4"/>
    <w:rsid w:val="00B075C1"/>
    <w:rsid w:val="00B077F8"/>
    <w:rsid w:val="00B07DAA"/>
    <w:rsid w:val="00B07DF1"/>
    <w:rsid w:val="00B07E2D"/>
    <w:rsid w:val="00B07F21"/>
    <w:rsid w:val="00B100F0"/>
    <w:rsid w:val="00B1070D"/>
    <w:rsid w:val="00B10715"/>
    <w:rsid w:val="00B10B7D"/>
    <w:rsid w:val="00B10BA6"/>
    <w:rsid w:val="00B10F31"/>
    <w:rsid w:val="00B111CF"/>
    <w:rsid w:val="00B11304"/>
    <w:rsid w:val="00B1177B"/>
    <w:rsid w:val="00B12559"/>
    <w:rsid w:val="00B125B0"/>
    <w:rsid w:val="00B127C1"/>
    <w:rsid w:val="00B1298E"/>
    <w:rsid w:val="00B12B4C"/>
    <w:rsid w:val="00B12CF1"/>
    <w:rsid w:val="00B130DA"/>
    <w:rsid w:val="00B13775"/>
    <w:rsid w:val="00B13854"/>
    <w:rsid w:val="00B13C47"/>
    <w:rsid w:val="00B14770"/>
    <w:rsid w:val="00B14914"/>
    <w:rsid w:val="00B14A91"/>
    <w:rsid w:val="00B15169"/>
    <w:rsid w:val="00B1535E"/>
    <w:rsid w:val="00B15D29"/>
    <w:rsid w:val="00B15D2C"/>
    <w:rsid w:val="00B15F11"/>
    <w:rsid w:val="00B1626A"/>
    <w:rsid w:val="00B16307"/>
    <w:rsid w:val="00B16395"/>
    <w:rsid w:val="00B163E1"/>
    <w:rsid w:val="00B165BD"/>
    <w:rsid w:val="00B16A27"/>
    <w:rsid w:val="00B16AA9"/>
    <w:rsid w:val="00B16C1B"/>
    <w:rsid w:val="00B16C9B"/>
    <w:rsid w:val="00B16F3B"/>
    <w:rsid w:val="00B17004"/>
    <w:rsid w:val="00B17162"/>
    <w:rsid w:val="00B171A3"/>
    <w:rsid w:val="00B173B5"/>
    <w:rsid w:val="00B176F4"/>
    <w:rsid w:val="00B17751"/>
    <w:rsid w:val="00B17B68"/>
    <w:rsid w:val="00B17CA1"/>
    <w:rsid w:val="00B17D36"/>
    <w:rsid w:val="00B17DE4"/>
    <w:rsid w:val="00B17E0D"/>
    <w:rsid w:val="00B20074"/>
    <w:rsid w:val="00B2042E"/>
    <w:rsid w:val="00B204CA"/>
    <w:rsid w:val="00B20628"/>
    <w:rsid w:val="00B208DA"/>
    <w:rsid w:val="00B21041"/>
    <w:rsid w:val="00B212FD"/>
    <w:rsid w:val="00B2159B"/>
    <w:rsid w:val="00B21636"/>
    <w:rsid w:val="00B22123"/>
    <w:rsid w:val="00B22142"/>
    <w:rsid w:val="00B224B1"/>
    <w:rsid w:val="00B22B9D"/>
    <w:rsid w:val="00B23683"/>
    <w:rsid w:val="00B23901"/>
    <w:rsid w:val="00B241F9"/>
    <w:rsid w:val="00B24BD1"/>
    <w:rsid w:val="00B251FC"/>
    <w:rsid w:val="00B25592"/>
    <w:rsid w:val="00B258C9"/>
    <w:rsid w:val="00B25A08"/>
    <w:rsid w:val="00B25D2B"/>
    <w:rsid w:val="00B25E83"/>
    <w:rsid w:val="00B25FFC"/>
    <w:rsid w:val="00B26367"/>
    <w:rsid w:val="00B26829"/>
    <w:rsid w:val="00B26B79"/>
    <w:rsid w:val="00B26C3D"/>
    <w:rsid w:val="00B270A7"/>
    <w:rsid w:val="00B27CAB"/>
    <w:rsid w:val="00B27FC0"/>
    <w:rsid w:val="00B30A3C"/>
    <w:rsid w:val="00B30A43"/>
    <w:rsid w:val="00B30DCF"/>
    <w:rsid w:val="00B30EDE"/>
    <w:rsid w:val="00B30F02"/>
    <w:rsid w:val="00B311E5"/>
    <w:rsid w:val="00B31AE4"/>
    <w:rsid w:val="00B322CD"/>
    <w:rsid w:val="00B32524"/>
    <w:rsid w:val="00B325F0"/>
    <w:rsid w:val="00B3277F"/>
    <w:rsid w:val="00B327E8"/>
    <w:rsid w:val="00B32E2F"/>
    <w:rsid w:val="00B32F18"/>
    <w:rsid w:val="00B3330A"/>
    <w:rsid w:val="00B3347C"/>
    <w:rsid w:val="00B3368C"/>
    <w:rsid w:val="00B3369A"/>
    <w:rsid w:val="00B336E3"/>
    <w:rsid w:val="00B342E8"/>
    <w:rsid w:val="00B344A9"/>
    <w:rsid w:val="00B34A03"/>
    <w:rsid w:val="00B34F64"/>
    <w:rsid w:val="00B36174"/>
    <w:rsid w:val="00B363DD"/>
    <w:rsid w:val="00B3666B"/>
    <w:rsid w:val="00B36ED1"/>
    <w:rsid w:val="00B37632"/>
    <w:rsid w:val="00B37710"/>
    <w:rsid w:val="00B37CDF"/>
    <w:rsid w:val="00B40A84"/>
    <w:rsid w:val="00B40DB0"/>
    <w:rsid w:val="00B41272"/>
    <w:rsid w:val="00B412DB"/>
    <w:rsid w:val="00B414DA"/>
    <w:rsid w:val="00B416C4"/>
    <w:rsid w:val="00B41B33"/>
    <w:rsid w:val="00B41B70"/>
    <w:rsid w:val="00B42583"/>
    <w:rsid w:val="00B425FC"/>
    <w:rsid w:val="00B42971"/>
    <w:rsid w:val="00B429DF"/>
    <w:rsid w:val="00B42EC5"/>
    <w:rsid w:val="00B43160"/>
    <w:rsid w:val="00B43945"/>
    <w:rsid w:val="00B4406E"/>
    <w:rsid w:val="00B44844"/>
    <w:rsid w:val="00B44BF5"/>
    <w:rsid w:val="00B44F34"/>
    <w:rsid w:val="00B4509F"/>
    <w:rsid w:val="00B45165"/>
    <w:rsid w:val="00B45746"/>
    <w:rsid w:val="00B459F3"/>
    <w:rsid w:val="00B45C1F"/>
    <w:rsid w:val="00B45D34"/>
    <w:rsid w:val="00B465F6"/>
    <w:rsid w:val="00B46ABC"/>
    <w:rsid w:val="00B46BD5"/>
    <w:rsid w:val="00B46DB8"/>
    <w:rsid w:val="00B47046"/>
    <w:rsid w:val="00B474DA"/>
    <w:rsid w:val="00B47571"/>
    <w:rsid w:val="00B47A55"/>
    <w:rsid w:val="00B47B8E"/>
    <w:rsid w:val="00B500D6"/>
    <w:rsid w:val="00B50499"/>
    <w:rsid w:val="00B50642"/>
    <w:rsid w:val="00B5095E"/>
    <w:rsid w:val="00B50A25"/>
    <w:rsid w:val="00B50D2F"/>
    <w:rsid w:val="00B50EA1"/>
    <w:rsid w:val="00B51042"/>
    <w:rsid w:val="00B513B0"/>
    <w:rsid w:val="00B51AB5"/>
    <w:rsid w:val="00B51DAE"/>
    <w:rsid w:val="00B524B0"/>
    <w:rsid w:val="00B52AE7"/>
    <w:rsid w:val="00B5336B"/>
    <w:rsid w:val="00B533B5"/>
    <w:rsid w:val="00B53C92"/>
    <w:rsid w:val="00B53DFE"/>
    <w:rsid w:val="00B5453E"/>
    <w:rsid w:val="00B54602"/>
    <w:rsid w:val="00B546E0"/>
    <w:rsid w:val="00B546FC"/>
    <w:rsid w:val="00B54745"/>
    <w:rsid w:val="00B54A9E"/>
    <w:rsid w:val="00B54CEC"/>
    <w:rsid w:val="00B555B1"/>
    <w:rsid w:val="00B5573A"/>
    <w:rsid w:val="00B559E6"/>
    <w:rsid w:val="00B55C59"/>
    <w:rsid w:val="00B55EE5"/>
    <w:rsid w:val="00B55F34"/>
    <w:rsid w:val="00B56063"/>
    <w:rsid w:val="00B56B56"/>
    <w:rsid w:val="00B56C5E"/>
    <w:rsid w:val="00B56E1D"/>
    <w:rsid w:val="00B570EE"/>
    <w:rsid w:val="00B5754E"/>
    <w:rsid w:val="00B575E3"/>
    <w:rsid w:val="00B57C6B"/>
    <w:rsid w:val="00B57C88"/>
    <w:rsid w:val="00B57C99"/>
    <w:rsid w:val="00B57CBF"/>
    <w:rsid w:val="00B57CD7"/>
    <w:rsid w:val="00B57DCC"/>
    <w:rsid w:val="00B600BB"/>
    <w:rsid w:val="00B60634"/>
    <w:rsid w:val="00B60722"/>
    <w:rsid w:val="00B6081E"/>
    <w:rsid w:val="00B60A68"/>
    <w:rsid w:val="00B60C64"/>
    <w:rsid w:val="00B60D09"/>
    <w:rsid w:val="00B611FC"/>
    <w:rsid w:val="00B61419"/>
    <w:rsid w:val="00B61552"/>
    <w:rsid w:val="00B615D7"/>
    <w:rsid w:val="00B618BE"/>
    <w:rsid w:val="00B619C2"/>
    <w:rsid w:val="00B61B05"/>
    <w:rsid w:val="00B61BCB"/>
    <w:rsid w:val="00B61C51"/>
    <w:rsid w:val="00B61D26"/>
    <w:rsid w:val="00B6225D"/>
    <w:rsid w:val="00B62350"/>
    <w:rsid w:val="00B6293D"/>
    <w:rsid w:val="00B62B5B"/>
    <w:rsid w:val="00B62BBC"/>
    <w:rsid w:val="00B62EC7"/>
    <w:rsid w:val="00B6306E"/>
    <w:rsid w:val="00B63298"/>
    <w:rsid w:val="00B6333F"/>
    <w:rsid w:val="00B634F3"/>
    <w:rsid w:val="00B63C26"/>
    <w:rsid w:val="00B64029"/>
    <w:rsid w:val="00B6439F"/>
    <w:rsid w:val="00B645B8"/>
    <w:rsid w:val="00B64A0B"/>
    <w:rsid w:val="00B64E6B"/>
    <w:rsid w:val="00B65264"/>
    <w:rsid w:val="00B65370"/>
    <w:rsid w:val="00B65919"/>
    <w:rsid w:val="00B65934"/>
    <w:rsid w:val="00B65FC8"/>
    <w:rsid w:val="00B660C4"/>
    <w:rsid w:val="00B66251"/>
    <w:rsid w:val="00B66590"/>
    <w:rsid w:val="00B6672E"/>
    <w:rsid w:val="00B66C93"/>
    <w:rsid w:val="00B66E8F"/>
    <w:rsid w:val="00B6704E"/>
    <w:rsid w:val="00B674DC"/>
    <w:rsid w:val="00B67650"/>
    <w:rsid w:val="00B6786F"/>
    <w:rsid w:val="00B678C4"/>
    <w:rsid w:val="00B70259"/>
    <w:rsid w:val="00B7071A"/>
    <w:rsid w:val="00B70E0D"/>
    <w:rsid w:val="00B710BD"/>
    <w:rsid w:val="00B71309"/>
    <w:rsid w:val="00B713AC"/>
    <w:rsid w:val="00B71641"/>
    <w:rsid w:val="00B71FB2"/>
    <w:rsid w:val="00B71FD7"/>
    <w:rsid w:val="00B7218A"/>
    <w:rsid w:val="00B725E7"/>
    <w:rsid w:val="00B729EF"/>
    <w:rsid w:val="00B72C37"/>
    <w:rsid w:val="00B72DB6"/>
    <w:rsid w:val="00B72FDA"/>
    <w:rsid w:val="00B730D4"/>
    <w:rsid w:val="00B7349B"/>
    <w:rsid w:val="00B734CF"/>
    <w:rsid w:val="00B7352D"/>
    <w:rsid w:val="00B735BC"/>
    <w:rsid w:val="00B73BAD"/>
    <w:rsid w:val="00B73C5A"/>
    <w:rsid w:val="00B74061"/>
    <w:rsid w:val="00B740AD"/>
    <w:rsid w:val="00B74127"/>
    <w:rsid w:val="00B7455A"/>
    <w:rsid w:val="00B745FE"/>
    <w:rsid w:val="00B75005"/>
    <w:rsid w:val="00B754BC"/>
    <w:rsid w:val="00B756A7"/>
    <w:rsid w:val="00B75B5F"/>
    <w:rsid w:val="00B75D35"/>
    <w:rsid w:val="00B75DCA"/>
    <w:rsid w:val="00B75F59"/>
    <w:rsid w:val="00B76167"/>
    <w:rsid w:val="00B76606"/>
    <w:rsid w:val="00B7666E"/>
    <w:rsid w:val="00B769AE"/>
    <w:rsid w:val="00B76BA3"/>
    <w:rsid w:val="00B76BC6"/>
    <w:rsid w:val="00B76CC7"/>
    <w:rsid w:val="00B76E11"/>
    <w:rsid w:val="00B77955"/>
    <w:rsid w:val="00B77AD3"/>
    <w:rsid w:val="00B77B0C"/>
    <w:rsid w:val="00B77DC7"/>
    <w:rsid w:val="00B802D3"/>
    <w:rsid w:val="00B803E1"/>
    <w:rsid w:val="00B808F8"/>
    <w:rsid w:val="00B80A04"/>
    <w:rsid w:val="00B80E07"/>
    <w:rsid w:val="00B80F1E"/>
    <w:rsid w:val="00B80FA0"/>
    <w:rsid w:val="00B811C4"/>
    <w:rsid w:val="00B818AB"/>
    <w:rsid w:val="00B819B7"/>
    <w:rsid w:val="00B81DA8"/>
    <w:rsid w:val="00B8234B"/>
    <w:rsid w:val="00B823AC"/>
    <w:rsid w:val="00B829A7"/>
    <w:rsid w:val="00B82D67"/>
    <w:rsid w:val="00B8305F"/>
    <w:rsid w:val="00B837A3"/>
    <w:rsid w:val="00B83A79"/>
    <w:rsid w:val="00B84ABC"/>
    <w:rsid w:val="00B84B83"/>
    <w:rsid w:val="00B84BEC"/>
    <w:rsid w:val="00B84C42"/>
    <w:rsid w:val="00B84D22"/>
    <w:rsid w:val="00B84E5D"/>
    <w:rsid w:val="00B85181"/>
    <w:rsid w:val="00B85306"/>
    <w:rsid w:val="00B86367"/>
    <w:rsid w:val="00B863FC"/>
    <w:rsid w:val="00B86492"/>
    <w:rsid w:val="00B86885"/>
    <w:rsid w:val="00B86CE2"/>
    <w:rsid w:val="00B870A8"/>
    <w:rsid w:val="00B871D8"/>
    <w:rsid w:val="00B87367"/>
    <w:rsid w:val="00B87463"/>
    <w:rsid w:val="00B8767A"/>
    <w:rsid w:val="00B87695"/>
    <w:rsid w:val="00B876DE"/>
    <w:rsid w:val="00B87EA5"/>
    <w:rsid w:val="00B87FE4"/>
    <w:rsid w:val="00B900D9"/>
    <w:rsid w:val="00B90311"/>
    <w:rsid w:val="00B907BB"/>
    <w:rsid w:val="00B90914"/>
    <w:rsid w:val="00B9095B"/>
    <w:rsid w:val="00B90BB8"/>
    <w:rsid w:val="00B90CFD"/>
    <w:rsid w:val="00B90DCB"/>
    <w:rsid w:val="00B90EB3"/>
    <w:rsid w:val="00B917E6"/>
    <w:rsid w:val="00B91D77"/>
    <w:rsid w:val="00B91D85"/>
    <w:rsid w:val="00B921D6"/>
    <w:rsid w:val="00B9241C"/>
    <w:rsid w:val="00B92A2A"/>
    <w:rsid w:val="00B92C79"/>
    <w:rsid w:val="00B92CAC"/>
    <w:rsid w:val="00B9322E"/>
    <w:rsid w:val="00B9333F"/>
    <w:rsid w:val="00B9366B"/>
    <w:rsid w:val="00B93A68"/>
    <w:rsid w:val="00B93B87"/>
    <w:rsid w:val="00B940D5"/>
    <w:rsid w:val="00B94611"/>
    <w:rsid w:val="00B946AC"/>
    <w:rsid w:val="00B94BA3"/>
    <w:rsid w:val="00B94DC2"/>
    <w:rsid w:val="00B95271"/>
    <w:rsid w:val="00B9562C"/>
    <w:rsid w:val="00B95657"/>
    <w:rsid w:val="00B956EA"/>
    <w:rsid w:val="00B959CF"/>
    <w:rsid w:val="00B95D08"/>
    <w:rsid w:val="00B95D76"/>
    <w:rsid w:val="00B963A3"/>
    <w:rsid w:val="00B96810"/>
    <w:rsid w:val="00B97224"/>
    <w:rsid w:val="00B977C7"/>
    <w:rsid w:val="00B97840"/>
    <w:rsid w:val="00B97864"/>
    <w:rsid w:val="00B97EFF"/>
    <w:rsid w:val="00BA045B"/>
    <w:rsid w:val="00BA0469"/>
    <w:rsid w:val="00BA0930"/>
    <w:rsid w:val="00BA0A14"/>
    <w:rsid w:val="00BA0C69"/>
    <w:rsid w:val="00BA0D77"/>
    <w:rsid w:val="00BA0F96"/>
    <w:rsid w:val="00BA1250"/>
    <w:rsid w:val="00BA1786"/>
    <w:rsid w:val="00BA17CA"/>
    <w:rsid w:val="00BA17F4"/>
    <w:rsid w:val="00BA2290"/>
    <w:rsid w:val="00BA26C9"/>
    <w:rsid w:val="00BA2765"/>
    <w:rsid w:val="00BA2911"/>
    <w:rsid w:val="00BA2966"/>
    <w:rsid w:val="00BA2B3A"/>
    <w:rsid w:val="00BA2C0F"/>
    <w:rsid w:val="00BA2E12"/>
    <w:rsid w:val="00BA320F"/>
    <w:rsid w:val="00BA33A4"/>
    <w:rsid w:val="00BA35FB"/>
    <w:rsid w:val="00BA3722"/>
    <w:rsid w:val="00BA3B5E"/>
    <w:rsid w:val="00BA3D93"/>
    <w:rsid w:val="00BA4683"/>
    <w:rsid w:val="00BA4C30"/>
    <w:rsid w:val="00BA4CB6"/>
    <w:rsid w:val="00BA4E1F"/>
    <w:rsid w:val="00BA4F45"/>
    <w:rsid w:val="00BA53C0"/>
    <w:rsid w:val="00BA55DB"/>
    <w:rsid w:val="00BA56D4"/>
    <w:rsid w:val="00BA5ABB"/>
    <w:rsid w:val="00BA5AD6"/>
    <w:rsid w:val="00BA5BB3"/>
    <w:rsid w:val="00BA5E26"/>
    <w:rsid w:val="00BA6018"/>
    <w:rsid w:val="00BA664D"/>
    <w:rsid w:val="00BA6924"/>
    <w:rsid w:val="00BA6CAD"/>
    <w:rsid w:val="00BA6FAB"/>
    <w:rsid w:val="00BA7595"/>
    <w:rsid w:val="00BA76C2"/>
    <w:rsid w:val="00BA79BE"/>
    <w:rsid w:val="00BA7FC1"/>
    <w:rsid w:val="00BA7FC5"/>
    <w:rsid w:val="00BB0016"/>
    <w:rsid w:val="00BB00B1"/>
    <w:rsid w:val="00BB0602"/>
    <w:rsid w:val="00BB0734"/>
    <w:rsid w:val="00BB0A22"/>
    <w:rsid w:val="00BB0D4D"/>
    <w:rsid w:val="00BB1953"/>
    <w:rsid w:val="00BB198F"/>
    <w:rsid w:val="00BB1AA1"/>
    <w:rsid w:val="00BB1BC7"/>
    <w:rsid w:val="00BB2495"/>
    <w:rsid w:val="00BB27C0"/>
    <w:rsid w:val="00BB2B1D"/>
    <w:rsid w:val="00BB2E36"/>
    <w:rsid w:val="00BB30CB"/>
    <w:rsid w:val="00BB3122"/>
    <w:rsid w:val="00BB36F2"/>
    <w:rsid w:val="00BB3D50"/>
    <w:rsid w:val="00BB3FC2"/>
    <w:rsid w:val="00BB469C"/>
    <w:rsid w:val="00BB48E7"/>
    <w:rsid w:val="00BB49B0"/>
    <w:rsid w:val="00BB56F0"/>
    <w:rsid w:val="00BB5775"/>
    <w:rsid w:val="00BB5791"/>
    <w:rsid w:val="00BB5E2A"/>
    <w:rsid w:val="00BB635A"/>
    <w:rsid w:val="00BB65CB"/>
    <w:rsid w:val="00BB6773"/>
    <w:rsid w:val="00BB6A18"/>
    <w:rsid w:val="00BB6DEC"/>
    <w:rsid w:val="00BB6FF2"/>
    <w:rsid w:val="00BB7570"/>
    <w:rsid w:val="00BB7692"/>
    <w:rsid w:val="00BB772A"/>
    <w:rsid w:val="00BB7B6C"/>
    <w:rsid w:val="00BB7FB0"/>
    <w:rsid w:val="00BC0765"/>
    <w:rsid w:val="00BC086B"/>
    <w:rsid w:val="00BC0CB0"/>
    <w:rsid w:val="00BC0CF8"/>
    <w:rsid w:val="00BC182C"/>
    <w:rsid w:val="00BC1835"/>
    <w:rsid w:val="00BC1988"/>
    <w:rsid w:val="00BC1F0D"/>
    <w:rsid w:val="00BC1F69"/>
    <w:rsid w:val="00BC205D"/>
    <w:rsid w:val="00BC2359"/>
    <w:rsid w:val="00BC2547"/>
    <w:rsid w:val="00BC262B"/>
    <w:rsid w:val="00BC26FC"/>
    <w:rsid w:val="00BC2840"/>
    <w:rsid w:val="00BC2D4E"/>
    <w:rsid w:val="00BC2E39"/>
    <w:rsid w:val="00BC3137"/>
    <w:rsid w:val="00BC3172"/>
    <w:rsid w:val="00BC333F"/>
    <w:rsid w:val="00BC36BE"/>
    <w:rsid w:val="00BC3861"/>
    <w:rsid w:val="00BC3C64"/>
    <w:rsid w:val="00BC4108"/>
    <w:rsid w:val="00BC424E"/>
    <w:rsid w:val="00BC453C"/>
    <w:rsid w:val="00BC458D"/>
    <w:rsid w:val="00BC4C71"/>
    <w:rsid w:val="00BC4CCE"/>
    <w:rsid w:val="00BC4DA6"/>
    <w:rsid w:val="00BC4F66"/>
    <w:rsid w:val="00BC4F74"/>
    <w:rsid w:val="00BC513C"/>
    <w:rsid w:val="00BC5736"/>
    <w:rsid w:val="00BC595D"/>
    <w:rsid w:val="00BC6548"/>
    <w:rsid w:val="00BC66BB"/>
    <w:rsid w:val="00BC6BB9"/>
    <w:rsid w:val="00BC6BCC"/>
    <w:rsid w:val="00BC6BFF"/>
    <w:rsid w:val="00BC6CF5"/>
    <w:rsid w:val="00BC6D00"/>
    <w:rsid w:val="00BC6E6A"/>
    <w:rsid w:val="00BC7027"/>
    <w:rsid w:val="00BC7209"/>
    <w:rsid w:val="00BC77DE"/>
    <w:rsid w:val="00BC7975"/>
    <w:rsid w:val="00BD00BC"/>
    <w:rsid w:val="00BD0179"/>
    <w:rsid w:val="00BD060A"/>
    <w:rsid w:val="00BD06B2"/>
    <w:rsid w:val="00BD0834"/>
    <w:rsid w:val="00BD08CC"/>
    <w:rsid w:val="00BD08E5"/>
    <w:rsid w:val="00BD0B49"/>
    <w:rsid w:val="00BD0C18"/>
    <w:rsid w:val="00BD158F"/>
    <w:rsid w:val="00BD1694"/>
    <w:rsid w:val="00BD1DAE"/>
    <w:rsid w:val="00BD1E7F"/>
    <w:rsid w:val="00BD201D"/>
    <w:rsid w:val="00BD21A4"/>
    <w:rsid w:val="00BD2ADD"/>
    <w:rsid w:val="00BD36BA"/>
    <w:rsid w:val="00BD3AFA"/>
    <w:rsid w:val="00BD42D1"/>
    <w:rsid w:val="00BD4C05"/>
    <w:rsid w:val="00BD53FE"/>
    <w:rsid w:val="00BD54FE"/>
    <w:rsid w:val="00BD5B4E"/>
    <w:rsid w:val="00BD5D6B"/>
    <w:rsid w:val="00BD5EBE"/>
    <w:rsid w:val="00BD6519"/>
    <w:rsid w:val="00BD658D"/>
    <w:rsid w:val="00BD6DCC"/>
    <w:rsid w:val="00BD70BD"/>
    <w:rsid w:val="00BD7170"/>
    <w:rsid w:val="00BD7226"/>
    <w:rsid w:val="00BD7417"/>
    <w:rsid w:val="00BD750A"/>
    <w:rsid w:val="00BD774E"/>
    <w:rsid w:val="00BD7800"/>
    <w:rsid w:val="00BD789D"/>
    <w:rsid w:val="00BD7DF1"/>
    <w:rsid w:val="00BE0206"/>
    <w:rsid w:val="00BE0520"/>
    <w:rsid w:val="00BE07C1"/>
    <w:rsid w:val="00BE086A"/>
    <w:rsid w:val="00BE0D65"/>
    <w:rsid w:val="00BE10AC"/>
    <w:rsid w:val="00BE10DC"/>
    <w:rsid w:val="00BE12AE"/>
    <w:rsid w:val="00BE196B"/>
    <w:rsid w:val="00BE2389"/>
    <w:rsid w:val="00BE26D0"/>
    <w:rsid w:val="00BE2986"/>
    <w:rsid w:val="00BE29CA"/>
    <w:rsid w:val="00BE3126"/>
    <w:rsid w:val="00BE34F2"/>
    <w:rsid w:val="00BE3978"/>
    <w:rsid w:val="00BE3B83"/>
    <w:rsid w:val="00BE4125"/>
    <w:rsid w:val="00BE4986"/>
    <w:rsid w:val="00BE4D58"/>
    <w:rsid w:val="00BE5162"/>
    <w:rsid w:val="00BE54CD"/>
    <w:rsid w:val="00BE56B3"/>
    <w:rsid w:val="00BE5AB0"/>
    <w:rsid w:val="00BE5BA2"/>
    <w:rsid w:val="00BE6E81"/>
    <w:rsid w:val="00BE71E6"/>
    <w:rsid w:val="00BE72BD"/>
    <w:rsid w:val="00BE72C1"/>
    <w:rsid w:val="00BE78E4"/>
    <w:rsid w:val="00BF02DC"/>
    <w:rsid w:val="00BF031A"/>
    <w:rsid w:val="00BF0A28"/>
    <w:rsid w:val="00BF0C68"/>
    <w:rsid w:val="00BF0CCE"/>
    <w:rsid w:val="00BF11EE"/>
    <w:rsid w:val="00BF1346"/>
    <w:rsid w:val="00BF1426"/>
    <w:rsid w:val="00BF16E1"/>
    <w:rsid w:val="00BF1AAA"/>
    <w:rsid w:val="00BF1DB9"/>
    <w:rsid w:val="00BF2233"/>
    <w:rsid w:val="00BF282B"/>
    <w:rsid w:val="00BF2971"/>
    <w:rsid w:val="00BF29F4"/>
    <w:rsid w:val="00BF2B11"/>
    <w:rsid w:val="00BF2F1A"/>
    <w:rsid w:val="00BF35B2"/>
    <w:rsid w:val="00BF43E0"/>
    <w:rsid w:val="00BF4A6A"/>
    <w:rsid w:val="00BF5179"/>
    <w:rsid w:val="00BF52EA"/>
    <w:rsid w:val="00BF5326"/>
    <w:rsid w:val="00BF56F9"/>
    <w:rsid w:val="00BF584A"/>
    <w:rsid w:val="00BF5970"/>
    <w:rsid w:val="00BF5C2D"/>
    <w:rsid w:val="00BF6386"/>
    <w:rsid w:val="00BF6BA9"/>
    <w:rsid w:val="00BF6D59"/>
    <w:rsid w:val="00BF7460"/>
    <w:rsid w:val="00BF76AE"/>
    <w:rsid w:val="00C004EC"/>
    <w:rsid w:val="00C00565"/>
    <w:rsid w:val="00C0090F"/>
    <w:rsid w:val="00C015B5"/>
    <w:rsid w:val="00C017C4"/>
    <w:rsid w:val="00C01AB9"/>
    <w:rsid w:val="00C0304C"/>
    <w:rsid w:val="00C03082"/>
    <w:rsid w:val="00C03332"/>
    <w:rsid w:val="00C03590"/>
    <w:rsid w:val="00C035AB"/>
    <w:rsid w:val="00C037D3"/>
    <w:rsid w:val="00C03AE7"/>
    <w:rsid w:val="00C03B0A"/>
    <w:rsid w:val="00C03DFF"/>
    <w:rsid w:val="00C03ED4"/>
    <w:rsid w:val="00C03FFC"/>
    <w:rsid w:val="00C040E8"/>
    <w:rsid w:val="00C042FC"/>
    <w:rsid w:val="00C04377"/>
    <w:rsid w:val="00C050B9"/>
    <w:rsid w:val="00C051CE"/>
    <w:rsid w:val="00C056A7"/>
    <w:rsid w:val="00C056D8"/>
    <w:rsid w:val="00C0586A"/>
    <w:rsid w:val="00C05990"/>
    <w:rsid w:val="00C05A4D"/>
    <w:rsid w:val="00C05A83"/>
    <w:rsid w:val="00C05BE1"/>
    <w:rsid w:val="00C06528"/>
    <w:rsid w:val="00C068E5"/>
    <w:rsid w:val="00C06AFF"/>
    <w:rsid w:val="00C07249"/>
    <w:rsid w:val="00C0760F"/>
    <w:rsid w:val="00C07B00"/>
    <w:rsid w:val="00C07B86"/>
    <w:rsid w:val="00C07C14"/>
    <w:rsid w:val="00C102ED"/>
    <w:rsid w:val="00C107A2"/>
    <w:rsid w:val="00C108C7"/>
    <w:rsid w:val="00C10ACF"/>
    <w:rsid w:val="00C10AD2"/>
    <w:rsid w:val="00C10F4F"/>
    <w:rsid w:val="00C1124D"/>
    <w:rsid w:val="00C11536"/>
    <w:rsid w:val="00C11D94"/>
    <w:rsid w:val="00C11F53"/>
    <w:rsid w:val="00C12301"/>
    <w:rsid w:val="00C12303"/>
    <w:rsid w:val="00C1272A"/>
    <w:rsid w:val="00C128F1"/>
    <w:rsid w:val="00C12EAF"/>
    <w:rsid w:val="00C13378"/>
    <w:rsid w:val="00C135DF"/>
    <w:rsid w:val="00C13B10"/>
    <w:rsid w:val="00C13DD9"/>
    <w:rsid w:val="00C13EAB"/>
    <w:rsid w:val="00C13EAD"/>
    <w:rsid w:val="00C13F00"/>
    <w:rsid w:val="00C13F27"/>
    <w:rsid w:val="00C13F5C"/>
    <w:rsid w:val="00C13F76"/>
    <w:rsid w:val="00C140A3"/>
    <w:rsid w:val="00C14234"/>
    <w:rsid w:val="00C1436F"/>
    <w:rsid w:val="00C144B6"/>
    <w:rsid w:val="00C14788"/>
    <w:rsid w:val="00C14843"/>
    <w:rsid w:val="00C1492B"/>
    <w:rsid w:val="00C14DF2"/>
    <w:rsid w:val="00C15055"/>
    <w:rsid w:val="00C15321"/>
    <w:rsid w:val="00C15894"/>
    <w:rsid w:val="00C15916"/>
    <w:rsid w:val="00C15B12"/>
    <w:rsid w:val="00C15DCE"/>
    <w:rsid w:val="00C1603C"/>
    <w:rsid w:val="00C16361"/>
    <w:rsid w:val="00C166A2"/>
    <w:rsid w:val="00C168C5"/>
    <w:rsid w:val="00C16968"/>
    <w:rsid w:val="00C16BC2"/>
    <w:rsid w:val="00C170ED"/>
    <w:rsid w:val="00C17217"/>
    <w:rsid w:val="00C17CC0"/>
    <w:rsid w:val="00C20359"/>
    <w:rsid w:val="00C204DC"/>
    <w:rsid w:val="00C2073A"/>
    <w:rsid w:val="00C20929"/>
    <w:rsid w:val="00C20CB2"/>
    <w:rsid w:val="00C20FCB"/>
    <w:rsid w:val="00C21161"/>
    <w:rsid w:val="00C2187B"/>
    <w:rsid w:val="00C218E6"/>
    <w:rsid w:val="00C21B43"/>
    <w:rsid w:val="00C21F76"/>
    <w:rsid w:val="00C21FC3"/>
    <w:rsid w:val="00C22668"/>
    <w:rsid w:val="00C22DD8"/>
    <w:rsid w:val="00C22E9D"/>
    <w:rsid w:val="00C22F31"/>
    <w:rsid w:val="00C236EB"/>
    <w:rsid w:val="00C23E3A"/>
    <w:rsid w:val="00C23F54"/>
    <w:rsid w:val="00C242EE"/>
    <w:rsid w:val="00C24951"/>
    <w:rsid w:val="00C24CE1"/>
    <w:rsid w:val="00C24F17"/>
    <w:rsid w:val="00C25424"/>
    <w:rsid w:val="00C25D4A"/>
    <w:rsid w:val="00C25D74"/>
    <w:rsid w:val="00C25DBF"/>
    <w:rsid w:val="00C25E2D"/>
    <w:rsid w:val="00C25F26"/>
    <w:rsid w:val="00C26454"/>
    <w:rsid w:val="00C26852"/>
    <w:rsid w:val="00C26C78"/>
    <w:rsid w:val="00C26C7E"/>
    <w:rsid w:val="00C270EE"/>
    <w:rsid w:val="00C27218"/>
    <w:rsid w:val="00C275B0"/>
    <w:rsid w:val="00C27676"/>
    <w:rsid w:val="00C27D2C"/>
    <w:rsid w:val="00C27DCF"/>
    <w:rsid w:val="00C27EF4"/>
    <w:rsid w:val="00C30533"/>
    <w:rsid w:val="00C306B4"/>
    <w:rsid w:val="00C30795"/>
    <w:rsid w:val="00C308CE"/>
    <w:rsid w:val="00C30B76"/>
    <w:rsid w:val="00C30C76"/>
    <w:rsid w:val="00C31050"/>
    <w:rsid w:val="00C310E2"/>
    <w:rsid w:val="00C31127"/>
    <w:rsid w:val="00C3174E"/>
    <w:rsid w:val="00C319A1"/>
    <w:rsid w:val="00C31F50"/>
    <w:rsid w:val="00C322FC"/>
    <w:rsid w:val="00C324EC"/>
    <w:rsid w:val="00C324F0"/>
    <w:rsid w:val="00C325C6"/>
    <w:rsid w:val="00C326FE"/>
    <w:rsid w:val="00C3279F"/>
    <w:rsid w:val="00C33030"/>
    <w:rsid w:val="00C33089"/>
    <w:rsid w:val="00C330CF"/>
    <w:rsid w:val="00C3335C"/>
    <w:rsid w:val="00C3380E"/>
    <w:rsid w:val="00C33876"/>
    <w:rsid w:val="00C33F54"/>
    <w:rsid w:val="00C3402E"/>
    <w:rsid w:val="00C34542"/>
    <w:rsid w:val="00C347F7"/>
    <w:rsid w:val="00C34CA7"/>
    <w:rsid w:val="00C34E06"/>
    <w:rsid w:val="00C34E6A"/>
    <w:rsid w:val="00C355DB"/>
    <w:rsid w:val="00C35A4B"/>
    <w:rsid w:val="00C35DC9"/>
    <w:rsid w:val="00C35DFD"/>
    <w:rsid w:val="00C35EAF"/>
    <w:rsid w:val="00C35EBE"/>
    <w:rsid w:val="00C364E4"/>
    <w:rsid w:val="00C36A70"/>
    <w:rsid w:val="00C36C44"/>
    <w:rsid w:val="00C36F62"/>
    <w:rsid w:val="00C373D0"/>
    <w:rsid w:val="00C3768C"/>
    <w:rsid w:val="00C37B99"/>
    <w:rsid w:val="00C37EE6"/>
    <w:rsid w:val="00C40377"/>
    <w:rsid w:val="00C4043F"/>
    <w:rsid w:val="00C40C53"/>
    <w:rsid w:val="00C40F2D"/>
    <w:rsid w:val="00C40FBD"/>
    <w:rsid w:val="00C41003"/>
    <w:rsid w:val="00C41079"/>
    <w:rsid w:val="00C412F6"/>
    <w:rsid w:val="00C4132C"/>
    <w:rsid w:val="00C4136F"/>
    <w:rsid w:val="00C414F4"/>
    <w:rsid w:val="00C416BE"/>
    <w:rsid w:val="00C4182F"/>
    <w:rsid w:val="00C418D3"/>
    <w:rsid w:val="00C4198B"/>
    <w:rsid w:val="00C422D4"/>
    <w:rsid w:val="00C42614"/>
    <w:rsid w:val="00C4275D"/>
    <w:rsid w:val="00C42826"/>
    <w:rsid w:val="00C42957"/>
    <w:rsid w:val="00C429A6"/>
    <w:rsid w:val="00C42B9C"/>
    <w:rsid w:val="00C42C03"/>
    <w:rsid w:val="00C42F0A"/>
    <w:rsid w:val="00C4359C"/>
    <w:rsid w:val="00C43B4B"/>
    <w:rsid w:val="00C43DDF"/>
    <w:rsid w:val="00C43DF4"/>
    <w:rsid w:val="00C43F35"/>
    <w:rsid w:val="00C440F6"/>
    <w:rsid w:val="00C44161"/>
    <w:rsid w:val="00C444AD"/>
    <w:rsid w:val="00C44864"/>
    <w:rsid w:val="00C44884"/>
    <w:rsid w:val="00C44FED"/>
    <w:rsid w:val="00C451AD"/>
    <w:rsid w:val="00C457E7"/>
    <w:rsid w:val="00C45943"/>
    <w:rsid w:val="00C45D28"/>
    <w:rsid w:val="00C45F12"/>
    <w:rsid w:val="00C46181"/>
    <w:rsid w:val="00C4631C"/>
    <w:rsid w:val="00C466D1"/>
    <w:rsid w:val="00C46AC5"/>
    <w:rsid w:val="00C46B53"/>
    <w:rsid w:val="00C46BB6"/>
    <w:rsid w:val="00C46E70"/>
    <w:rsid w:val="00C47004"/>
    <w:rsid w:val="00C47009"/>
    <w:rsid w:val="00C47214"/>
    <w:rsid w:val="00C47584"/>
    <w:rsid w:val="00C477E7"/>
    <w:rsid w:val="00C477F6"/>
    <w:rsid w:val="00C478EE"/>
    <w:rsid w:val="00C47F7B"/>
    <w:rsid w:val="00C5000F"/>
    <w:rsid w:val="00C5003C"/>
    <w:rsid w:val="00C500E6"/>
    <w:rsid w:val="00C504C8"/>
    <w:rsid w:val="00C504FC"/>
    <w:rsid w:val="00C50701"/>
    <w:rsid w:val="00C509F4"/>
    <w:rsid w:val="00C50BB8"/>
    <w:rsid w:val="00C50C0F"/>
    <w:rsid w:val="00C51022"/>
    <w:rsid w:val="00C5131A"/>
    <w:rsid w:val="00C51518"/>
    <w:rsid w:val="00C518C8"/>
    <w:rsid w:val="00C51BF1"/>
    <w:rsid w:val="00C51CCC"/>
    <w:rsid w:val="00C51D99"/>
    <w:rsid w:val="00C5215A"/>
    <w:rsid w:val="00C5218E"/>
    <w:rsid w:val="00C52255"/>
    <w:rsid w:val="00C522A4"/>
    <w:rsid w:val="00C52815"/>
    <w:rsid w:val="00C52A74"/>
    <w:rsid w:val="00C52B61"/>
    <w:rsid w:val="00C52BAD"/>
    <w:rsid w:val="00C53456"/>
    <w:rsid w:val="00C53527"/>
    <w:rsid w:val="00C536FB"/>
    <w:rsid w:val="00C53855"/>
    <w:rsid w:val="00C5388A"/>
    <w:rsid w:val="00C538F0"/>
    <w:rsid w:val="00C53A9A"/>
    <w:rsid w:val="00C53D15"/>
    <w:rsid w:val="00C53D51"/>
    <w:rsid w:val="00C53D6C"/>
    <w:rsid w:val="00C53F75"/>
    <w:rsid w:val="00C5427A"/>
    <w:rsid w:val="00C542A1"/>
    <w:rsid w:val="00C5491F"/>
    <w:rsid w:val="00C54CB2"/>
    <w:rsid w:val="00C54D3D"/>
    <w:rsid w:val="00C54F0F"/>
    <w:rsid w:val="00C54F63"/>
    <w:rsid w:val="00C555DA"/>
    <w:rsid w:val="00C55832"/>
    <w:rsid w:val="00C55898"/>
    <w:rsid w:val="00C55D8E"/>
    <w:rsid w:val="00C55DF0"/>
    <w:rsid w:val="00C55E25"/>
    <w:rsid w:val="00C55F93"/>
    <w:rsid w:val="00C5635F"/>
    <w:rsid w:val="00C56732"/>
    <w:rsid w:val="00C5708D"/>
    <w:rsid w:val="00C5724D"/>
    <w:rsid w:val="00C57399"/>
    <w:rsid w:val="00C57597"/>
    <w:rsid w:val="00C57C0B"/>
    <w:rsid w:val="00C6000F"/>
    <w:rsid w:val="00C60455"/>
    <w:rsid w:val="00C60941"/>
    <w:rsid w:val="00C60979"/>
    <w:rsid w:val="00C60FCA"/>
    <w:rsid w:val="00C61090"/>
    <w:rsid w:val="00C61307"/>
    <w:rsid w:val="00C61AF7"/>
    <w:rsid w:val="00C61B7D"/>
    <w:rsid w:val="00C61F97"/>
    <w:rsid w:val="00C626BA"/>
    <w:rsid w:val="00C627ED"/>
    <w:rsid w:val="00C6289A"/>
    <w:rsid w:val="00C628C3"/>
    <w:rsid w:val="00C62F20"/>
    <w:rsid w:val="00C630A9"/>
    <w:rsid w:val="00C63177"/>
    <w:rsid w:val="00C6341C"/>
    <w:rsid w:val="00C635A5"/>
    <w:rsid w:val="00C6399E"/>
    <w:rsid w:val="00C63A8B"/>
    <w:rsid w:val="00C6441F"/>
    <w:rsid w:val="00C64455"/>
    <w:rsid w:val="00C64796"/>
    <w:rsid w:val="00C64BFF"/>
    <w:rsid w:val="00C65096"/>
    <w:rsid w:val="00C656BC"/>
    <w:rsid w:val="00C65775"/>
    <w:rsid w:val="00C65778"/>
    <w:rsid w:val="00C65B2C"/>
    <w:rsid w:val="00C65F69"/>
    <w:rsid w:val="00C661D4"/>
    <w:rsid w:val="00C665A8"/>
    <w:rsid w:val="00C66693"/>
    <w:rsid w:val="00C66764"/>
    <w:rsid w:val="00C66CCB"/>
    <w:rsid w:val="00C66E02"/>
    <w:rsid w:val="00C67190"/>
    <w:rsid w:val="00C671E5"/>
    <w:rsid w:val="00C67208"/>
    <w:rsid w:val="00C6761A"/>
    <w:rsid w:val="00C67683"/>
    <w:rsid w:val="00C679A9"/>
    <w:rsid w:val="00C67AE5"/>
    <w:rsid w:val="00C70099"/>
    <w:rsid w:val="00C70405"/>
    <w:rsid w:val="00C705B7"/>
    <w:rsid w:val="00C70931"/>
    <w:rsid w:val="00C70F5B"/>
    <w:rsid w:val="00C71332"/>
    <w:rsid w:val="00C719CC"/>
    <w:rsid w:val="00C71DBB"/>
    <w:rsid w:val="00C71F50"/>
    <w:rsid w:val="00C721FD"/>
    <w:rsid w:val="00C7237B"/>
    <w:rsid w:val="00C723D7"/>
    <w:rsid w:val="00C72814"/>
    <w:rsid w:val="00C72CAA"/>
    <w:rsid w:val="00C73088"/>
    <w:rsid w:val="00C7364B"/>
    <w:rsid w:val="00C736B3"/>
    <w:rsid w:val="00C73847"/>
    <w:rsid w:val="00C742F5"/>
    <w:rsid w:val="00C7480C"/>
    <w:rsid w:val="00C74C65"/>
    <w:rsid w:val="00C7510F"/>
    <w:rsid w:val="00C75132"/>
    <w:rsid w:val="00C75449"/>
    <w:rsid w:val="00C7593F"/>
    <w:rsid w:val="00C75C33"/>
    <w:rsid w:val="00C75D77"/>
    <w:rsid w:val="00C75E5E"/>
    <w:rsid w:val="00C75E94"/>
    <w:rsid w:val="00C76170"/>
    <w:rsid w:val="00C76292"/>
    <w:rsid w:val="00C762CC"/>
    <w:rsid w:val="00C763D4"/>
    <w:rsid w:val="00C76433"/>
    <w:rsid w:val="00C76866"/>
    <w:rsid w:val="00C76ECA"/>
    <w:rsid w:val="00C76EF9"/>
    <w:rsid w:val="00C76FB2"/>
    <w:rsid w:val="00C774BA"/>
    <w:rsid w:val="00C7791E"/>
    <w:rsid w:val="00C77968"/>
    <w:rsid w:val="00C80086"/>
    <w:rsid w:val="00C801A3"/>
    <w:rsid w:val="00C802B0"/>
    <w:rsid w:val="00C80A5F"/>
    <w:rsid w:val="00C80B0F"/>
    <w:rsid w:val="00C80C4B"/>
    <w:rsid w:val="00C80CEA"/>
    <w:rsid w:val="00C81000"/>
    <w:rsid w:val="00C8152A"/>
    <w:rsid w:val="00C8182E"/>
    <w:rsid w:val="00C81F39"/>
    <w:rsid w:val="00C8215F"/>
    <w:rsid w:val="00C823CF"/>
    <w:rsid w:val="00C82778"/>
    <w:rsid w:val="00C82E44"/>
    <w:rsid w:val="00C83157"/>
    <w:rsid w:val="00C831AC"/>
    <w:rsid w:val="00C83D20"/>
    <w:rsid w:val="00C83D81"/>
    <w:rsid w:val="00C83D98"/>
    <w:rsid w:val="00C83E6F"/>
    <w:rsid w:val="00C84046"/>
    <w:rsid w:val="00C8431F"/>
    <w:rsid w:val="00C84387"/>
    <w:rsid w:val="00C8471D"/>
    <w:rsid w:val="00C84855"/>
    <w:rsid w:val="00C848A9"/>
    <w:rsid w:val="00C85506"/>
    <w:rsid w:val="00C85552"/>
    <w:rsid w:val="00C85801"/>
    <w:rsid w:val="00C85856"/>
    <w:rsid w:val="00C8617D"/>
    <w:rsid w:val="00C86288"/>
    <w:rsid w:val="00C867E2"/>
    <w:rsid w:val="00C86D66"/>
    <w:rsid w:val="00C86E1B"/>
    <w:rsid w:val="00C86FD0"/>
    <w:rsid w:val="00C87782"/>
    <w:rsid w:val="00C90294"/>
    <w:rsid w:val="00C902F4"/>
    <w:rsid w:val="00C90691"/>
    <w:rsid w:val="00C9090D"/>
    <w:rsid w:val="00C90A94"/>
    <w:rsid w:val="00C90CFD"/>
    <w:rsid w:val="00C91BE0"/>
    <w:rsid w:val="00C920B5"/>
    <w:rsid w:val="00C92100"/>
    <w:rsid w:val="00C929B0"/>
    <w:rsid w:val="00C92EA6"/>
    <w:rsid w:val="00C92EC7"/>
    <w:rsid w:val="00C92FF4"/>
    <w:rsid w:val="00C9311F"/>
    <w:rsid w:val="00C9318C"/>
    <w:rsid w:val="00C93C2A"/>
    <w:rsid w:val="00C93D7E"/>
    <w:rsid w:val="00C94894"/>
    <w:rsid w:val="00C95584"/>
    <w:rsid w:val="00C9568E"/>
    <w:rsid w:val="00C9572B"/>
    <w:rsid w:val="00C95888"/>
    <w:rsid w:val="00C9639F"/>
    <w:rsid w:val="00C963F2"/>
    <w:rsid w:val="00C96691"/>
    <w:rsid w:val="00C96D1B"/>
    <w:rsid w:val="00C96F3D"/>
    <w:rsid w:val="00C973C1"/>
    <w:rsid w:val="00C97CE9"/>
    <w:rsid w:val="00C97E04"/>
    <w:rsid w:val="00CA00EE"/>
    <w:rsid w:val="00CA032E"/>
    <w:rsid w:val="00CA0A52"/>
    <w:rsid w:val="00CA0BEF"/>
    <w:rsid w:val="00CA0C6A"/>
    <w:rsid w:val="00CA0F44"/>
    <w:rsid w:val="00CA1641"/>
    <w:rsid w:val="00CA2035"/>
    <w:rsid w:val="00CA25C0"/>
    <w:rsid w:val="00CA2CC8"/>
    <w:rsid w:val="00CA2F2D"/>
    <w:rsid w:val="00CA2F3C"/>
    <w:rsid w:val="00CA36E3"/>
    <w:rsid w:val="00CA4174"/>
    <w:rsid w:val="00CA4309"/>
    <w:rsid w:val="00CA44C5"/>
    <w:rsid w:val="00CA45DE"/>
    <w:rsid w:val="00CA48AD"/>
    <w:rsid w:val="00CA4924"/>
    <w:rsid w:val="00CA49F4"/>
    <w:rsid w:val="00CA4B3A"/>
    <w:rsid w:val="00CA5065"/>
    <w:rsid w:val="00CA5078"/>
    <w:rsid w:val="00CA5432"/>
    <w:rsid w:val="00CA5446"/>
    <w:rsid w:val="00CA5495"/>
    <w:rsid w:val="00CA5F96"/>
    <w:rsid w:val="00CA603A"/>
    <w:rsid w:val="00CA6191"/>
    <w:rsid w:val="00CA641C"/>
    <w:rsid w:val="00CA6623"/>
    <w:rsid w:val="00CA681D"/>
    <w:rsid w:val="00CA6A41"/>
    <w:rsid w:val="00CA6D61"/>
    <w:rsid w:val="00CA70FD"/>
    <w:rsid w:val="00CA71E7"/>
    <w:rsid w:val="00CA79E9"/>
    <w:rsid w:val="00CA7BCA"/>
    <w:rsid w:val="00CB0956"/>
    <w:rsid w:val="00CB0BDC"/>
    <w:rsid w:val="00CB0BE0"/>
    <w:rsid w:val="00CB0E36"/>
    <w:rsid w:val="00CB10AC"/>
    <w:rsid w:val="00CB157C"/>
    <w:rsid w:val="00CB15EB"/>
    <w:rsid w:val="00CB1BCC"/>
    <w:rsid w:val="00CB1CDD"/>
    <w:rsid w:val="00CB1EFF"/>
    <w:rsid w:val="00CB2AE2"/>
    <w:rsid w:val="00CB2D6D"/>
    <w:rsid w:val="00CB2FC0"/>
    <w:rsid w:val="00CB315A"/>
    <w:rsid w:val="00CB373D"/>
    <w:rsid w:val="00CB3A28"/>
    <w:rsid w:val="00CB3D5A"/>
    <w:rsid w:val="00CB3D97"/>
    <w:rsid w:val="00CB4280"/>
    <w:rsid w:val="00CB4EA6"/>
    <w:rsid w:val="00CB5407"/>
    <w:rsid w:val="00CB5997"/>
    <w:rsid w:val="00CB638E"/>
    <w:rsid w:val="00CB684E"/>
    <w:rsid w:val="00CB6B92"/>
    <w:rsid w:val="00CB6E23"/>
    <w:rsid w:val="00CB7031"/>
    <w:rsid w:val="00CB7063"/>
    <w:rsid w:val="00CB7553"/>
    <w:rsid w:val="00CC002B"/>
    <w:rsid w:val="00CC0872"/>
    <w:rsid w:val="00CC093E"/>
    <w:rsid w:val="00CC09D8"/>
    <w:rsid w:val="00CC1CA9"/>
    <w:rsid w:val="00CC27CC"/>
    <w:rsid w:val="00CC29ED"/>
    <w:rsid w:val="00CC2A84"/>
    <w:rsid w:val="00CC35BB"/>
    <w:rsid w:val="00CC375B"/>
    <w:rsid w:val="00CC38D6"/>
    <w:rsid w:val="00CC3A3D"/>
    <w:rsid w:val="00CC3E5B"/>
    <w:rsid w:val="00CC3F94"/>
    <w:rsid w:val="00CC3FBD"/>
    <w:rsid w:val="00CC4004"/>
    <w:rsid w:val="00CC406B"/>
    <w:rsid w:val="00CC40C1"/>
    <w:rsid w:val="00CC4236"/>
    <w:rsid w:val="00CC44A0"/>
    <w:rsid w:val="00CC4859"/>
    <w:rsid w:val="00CC5044"/>
    <w:rsid w:val="00CC55CF"/>
    <w:rsid w:val="00CC5D08"/>
    <w:rsid w:val="00CC5E0B"/>
    <w:rsid w:val="00CC60D0"/>
    <w:rsid w:val="00CC6299"/>
    <w:rsid w:val="00CC632A"/>
    <w:rsid w:val="00CC646D"/>
    <w:rsid w:val="00CC6F4E"/>
    <w:rsid w:val="00CC7505"/>
    <w:rsid w:val="00CC7661"/>
    <w:rsid w:val="00CC770B"/>
    <w:rsid w:val="00CC79AC"/>
    <w:rsid w:val="00CD048B"/>
    <w:rsid w:val="00CD0786"/>
    <w:rsid w:val="00CD0B63"/>
    <w:rsid w:val="00CD0D09"/>
    <w:rsid w:val="00CD0D8D"/>
    <w:rsid w:val="00CD0EF5"/>
    <w:rsid w:val="00CD10C3"/>
    <w:rsid w:val="00CD1325"/>
    <w:rsid w:val="00CD18D6"/>
    <w:rsid w:val="00CD194F"/>
    <w:rsid w:val="00CD1A7C"/>
    <w:rsid w:val="00CD23F7"/>
    <w:rsid w:val="00CD26EF"/>
    <w:rsid w:val="00CD29A6"/>
    <w:rsid w:val="00CD2E9B"/>
    <w:rsid w:val="00CD347A"/>
    <w:rsid w:val="00CD3741"/>
    <w:rsid w:val="00CD3A03"/>
    <w:rsid w:val="00CD3A17"/>
    <w:rsid w:val="00CD3B6E"/>
    <w:rsid w:val="00CD3BCD"/>
    <w:rsid w:val="00CD418E"/>
    <w:rsid w:val="00CD438F"/>
    <w:rsid w:val="00CD46D7"/>
    <w:rsid w:val="00CD48E4"/>
    <w:rsid w:val="00CD4A94"/>
    <w:rsid w:val="00CD4F68"/>
    <w:rsid w:val="00CD5101"/>
    <w:rsid w:val="00CD5491"/>
    <w:rsid w:val="00CD5509"/>
    <w:rsid w:val="00CD5635"/>
    <w:rsid w:val="00CD56E1"/>
    <w:rsid w:val="00CD58BF"/>
    <w:rsid w:val="00CD5B25"/>
    <w:rsid w:val="00CD5B92"/>
    <w:rsid w:val="00CD5FC7"/>
    <w:rsid w:val="00CD609D"/>
    <w:rsid w:val="00CD617E"/>
    <w:rsid w:val="00CD64E6"/>
    <w:rsid w:val="00CD6534"/>
    <w:rsid w:val="00CD6A1C"/>
    <w:rsid w:val="00CD78AC"/>
    <w:rsid w:val="00CD7AE2"/>
    <w:rsid w:val="00CD7CFA"/>
    <w:rsid w:val="00CE006E"/>
    <w:rsid w:val="00CE05E7"/>
    <w:rsid w:val="00CE08B3"/>
    <w:rsid w:val="00CE0C73"/>
    <w:rsid w:val="00CE11D1"/>
    <w:rsid w:val="00CE1385"/>
    <w:rsid w:val="00CE164B"/>
    <w:rsid w:val="00CE1AC2"/>
    <w:rsid w:val="00CE235D"/>
    <w:rsid w:val="00CE26A7"/>
    <w:rsid w:val="00CE2C96"/>
    <w:rsid w:val="00CE31F2"/>
    <w:rsid w:val="00CE3243"/>
    <w:rsid w:val="00CE342B"/>
    <w:rsid w:val="00CE3A88"/>
    <w:rsid w:val="00CE3E25"/>
    <w:rsid w:val="00CE411C"/>
    <w:rsid w:val="00CE4466"/>
    <w:rsid w:val="00CE448B"/>
    <w:rsid w:val="00CE49C5"/>
    <w:rsid w:val="00CE4AE6"/>
    <w:rsid w:val="00CE4F68"/>
    <w:rsid w:val="00CE4FB0"/>
    <w:rsid w:val="00CE5564"/>
    <w:rsid w:val="00CE57B5"/>
    <w:rsid w:val="00CE5832"/>
    <w:rsid w:val="00CE5D7B"/>
    <w:rsid w:val="00CE66B1"/>
    <w:rsid w:val="00CE66CA"/>
    <w:rsid w:val="00CE69C3"/>
    <w:rsid w:val="00CE6B25"/>
    <w:rsid w:val="00CE6C8C"/>
    <w:rsid w:val="00CE6D1D"/>
    <w:rsid w:val="00CE6F87"/>
    <w:rsid w:val="00CE7106"/>
    <w:rsid w:val="00CE7806"/>
    <w:rsid w:val="00CE79C3"/>
    <w:rsid w:val="00CE7C90"/>
    <w:rsid w:val="00CE7EBB"/>
    <w:rsid w:val="00CE7F5D"/>
    <w:rsid w:val="00CF0189"/>
    <w:rsid w:val="00CF01B3"/>
    <w:rsid w:val="00CF021B"/>
    <w:rsid w:val="00CF032B"/>
    <w:rsid w:val="00CF03A5"/>
    <w:rsid w:val="00CF10BB"/>
    <w:rsid w:val="00CF11D2"/>
    <w:rsid w:val="00CF1259"/>
    <w:rsid w:val="00CF1511"/>
    <w:rsid w:val="00CF17B9"/>
    <w:rsid w:val="00CF1A5B"/>
    <w:rsid w:val="00CF1A8F"/>
    <w:rsid w:val="00CF1C35"/>
    <w:rsid w:val="00CF1E21"/>
    <w:rsid w:val="00CF1EF8"/>
    <w:rsid w:val="00CF1FE9"/>
    <w:rsid w:val="00CF20C9"/>
    <w:rsid w:val="00CF2255"/>
    <w:rsid w:val="00CF2719"/>
    <w:rsid w:val="00CF2993"/>
    <w:rsid w:val="00CF2D4D"/>
    <w:rsid w:val="00CF2EDA"/>
    <w:rsid w:val="00CF2F5B"/>
    <w:rsid w:val="00CF33DA"/>
    <w:rsid w:val="00CF3949"/>
    <w:rsid w:val="00CF3A6F"/>
    <w:rsid w:val="00CF3D27"/>
    <w:rsid w:val="00CF3D78"/>
    <w:rsid w:val="00CF4158"/>
    <w:rsid w:val="00CF42AF"/>
    <w:rsid w:val="00CF4371"/>
    <w:rsid w:val="00CF4512"/>
    <w:rsid w:val="00CF48FF"/>
    <w:rsid w:val="00CF4D58"/>
    <w:rsid w:val="00CF4F65"/>
    <w:rsid w:val="00CF5158"/>
    <w:rsid w:val="00CF557D"/>
    <w:rsid w:val="00CF5595"/>
    <w:rsid w:val="00CF5C7D"/>
    <w:rsid w:val="00CF5D8F"/>
    <w:rsid w:val="00CF6A42"/>
    <w:rsid w:val="00CF6D8E"/>
    <w:rsid w:val="00CF75F2"/>
    <w:rsid w:val="00CF7B59"/>
    <w:rsid w:val="00CF7E2C"/>
    <w:rsid w:val="00D00887"/>
    <w:rsid w:val="00D00C00"/>
    <w:rsid w:val="00D011E1"/>
    <w:rsid w:val="00D01820"/>
    <w:rsid w:val="00D01AAA"/>
    <w:rsid w:val="00D01EF8"/>
    <w:rsid w:val="00D01F04"/>
    <w:rsid w:val="00D02221"/>
    <w:rsid w:val="00D0248C"/>
    <w:rsid w:val="00D02821"/>
    <w:rsid w:val="00D02B70"/>
    <w:rsid w:val="00D02C3B"/>
    <w:rsid w:val="00D034E8"/>
    <w:rsid w:val="00D03A77"/>
    <w:rsid w:val="00D03CE3"/>
    <w:rsid w:val="00D03DB4"/>
    <w:rsid w:val="00D03E97"/>
    <w:rsid w:val="00D04035"/>
    <w:rsid w:val="00D0417A"/>
    <w:rsid w:val="00D0462B"/>
    <w:rsid w:val="00D04B77"/>
    <w:rsid w:val="00D04D64"/>
    <w:rsid w:val="00D05053"/>
    <w:rsid w:val="00D05409"/>
    <w:rsid w:val="00D054AC"/>
    <w:rsid w:val="00D054DF"/>
    <w:rsid w:val="00D0560C"/>
    <w:rsid w:val="00D05758"/>
    <w:rsid w:val="00D0582B"/>
    <w:rsid w:val="00D05A4C"/>
    <w:rsid w:val="00D05FB7"/>
    <w:rsid w:val="00D061C3"/>
    <w:rsid w:val="00D06674"/>
    <w:rsid w:val="00D06902"/>
    <w:rsid w:val="00D06E9C"/>
    <w:rsid w:val="00D06EA3"/>
    <w:rsid w:val="00D07201"/>
    <w:rsid w:val="00D073E3"/>
    <w:rsid w:val="00D07C84"/>
    <w:rsid w:val="00D07DB1"/>
    <w:rsid w:val="00D07DF2"/>
    <w:rsid w:val="00D104F1"/>
    <w:rsid w:val="00D106C5"/>
    <w:rsid w:val="00D10A1E"/>
    <w:rsid w:val="00D10FAE"/>
    <w:rsid w:val="00D116E3"/>
    <w:rsid w:val="00D11720"/>
    <w:rsid w:val="00D11935"/>
    <w:rsid w:val="00D12001"/>
    <w:rsid w:val="00D12095"/>
    <w:rsid w:val="00D122C0"/>
    <w:rsid w:val="00D1230D"/>
    <w:rsid w:val="00D12444"/>
    <w:rsid w:val="00D124DD"/>
    <w:rsid w:val="00D12F13"/>
    <w:rsid w:val="00D136F1"/>
    <w:rsid w:val="00D139EA"/>
    <w:rsid w:val="00D14078"/>
    <w:rsid w:val="00D1422D"/>
    <w:rsid w:val="00D1468E"/>
    <w:rsid w:val="00D14CA3"/>
    <w:rsid w:val="00D14D86"/>
    <w:rsid w:val="00D14F3F"/>
    <w:rsid w:val="00D15016"/>
    <w:rsid w:val="00D1511A"/>
    <w:rsid w:val="00D159EB"/>
    <w:rsid w:val="00D1617F"/>
    <w:rsid w:val="00D16200"/>
    <w:rsid w:val="00D1657A"/>
    <w:rsid w:val="00D1665D"/>
    <w:rsid w:val="00D16A2C"/>
    <w:rsid w:val="00D16B31"/>
    <w:rsid w:val="00D16B3E"/>
    <w:rsid w:val="00D16C88"/>
    <w:rsid w:val="00D16D6A"/>
    <w:rsid w:val="00D1706C"/>
    <w:rsid w:val="00D17142"/>
    <w:rsid w:val="00D17373"/>
    <w:rsid w:val="00D17484"/>
    <w:rsid w:val="00D176FF"/>
    <w:rsid w:val="00D1774B"/>
    <w:rsid w:val="00D179E9"/>
    <w:rsid w:val="00D17D42"/>
    <w:rsid w:val="00D203F5"/>
    <w:rsid w:val="00D20486"/>
    <w:rsid w:val="00D207EB"/>
    <w:rsid w:val="00D20864"/>
    <w:rsid w:val="00D208D9"/>
    <w:rsid w:val="00D20C1F"/>
    <w:rsid w:val="00D20FA5"/>
    <w:rsid w:val="00D210D5"/>
    <w:rsid w:val="00D21221"/>
    <w:rsid w:val="00D21739"/>
    <w:rsid w:val="00D218A7"/>
    <w:rsid w:val="00D218D4"/>
    <w:rsid w:val="00D219BE"/>
    <w:rsid w:val="00D21EE4"/>
    <w:rsid w:val="00D21FFB"/>
    <w:rsid w:val="00D22689"/>
    <w:rsid w:val="00D22691"/>
    <w:rsid w:val="00D22696"/>
    <w:rsid w:val="00D22800"/>
    <w:rsid w:val="00D22824"/>
    <w:rsid w:val="00D22975"/>
    <w:rsid w:val="00D22AEB"/>
    <w:rsid w:val="00D230C3"/>
    <w:rsid w:val="00D23405"/>
    <w:rsid w:val="00D2345D"/>
    <w:rsid w:val="00D23673"/>
    <w:rsid w:val="00D238BF"/>
    <w:rsid w:val="00D23BAF"/>
    <w:rsid w:val="00D23CDA"/>
    <w:rsid w:val="00D23D58"/>
    <w:rsid w:val="00D23FC3"/>
    <w:rsid w:val="00D243F4"/>
    <w:rsid w:val="00D24A62"/>
    <w:rsid w:val="00D24DD5"/>
    <w:rsid w:val="00D24FA9"/>
    <w:rsid w:val="00D2540D"/>
    <w:rsid w:val="00D2562C"/>
    <w:rsid w:val="00D25746"/>
    <w:rsid w:val="00D26314"/>
    <w:rsid w:val="00D268BC"/>
    <w:rsid w:val="00D269F7"/>
    <w:rsid w:val="00D27933"/>
    <w:rsid w:val="00D27D51"/>
    <w:rsid w:val="00D27FF9"/>
    <w:rsid w:val="00D306F3"/>
    <w:rsid w:val="00D30B43"/>
    <w:rsid w:val="00D30E96"/>
    <w:rsid w:val="00D30F26"/>
    <w:rsid w:val="00D310D5"/>
    <w:rsid w:val="00D315D4"/>
    <w:rsid w:val="00D316F1"/>
    <w:rsid w:val="00D319BE"/>
    <w:rsid w:val="00D32066"/>
    <w:rsid w:val="00D3286C"/>
    <w:rsid w:val="00D329A3"/>
    <w:rsid w:val="00D32A29"/>
    <w:rsid w:val="00D32A75"/>
    <w:rsid w:val="00D32F61"/>
    <w:rsid w:val="00D3325A"/>
    <w:rsid w:val="00D33379"/>
    <w:rsid w:val="00D3362A"/>
    <w:rsid w:val="00D337DF"/>
    <w:rsid w:val="00D33D34"/>
    <w:rsid w:val="00D33DB2"/>
    <w:rsid w:val="00D33E04"/>
    <w:rsid w:val="00D340E4"/>
    <w:rsid w:val="00D343DE"/>
    <w:rsid w:val="00D344A7"/>
    <w:rsid w:val="00D34B18"/>
    <w:rsid w:val="00D34EAF"/>
    <w:rsid w:val="00D355E7"/>
    <w:rsid w:val="00D3572C"/>
    <w:rsid w:val="00D358B6"/>
    <w:rsid w:val="00D3599A"/>
    <w:rsid w:val="00D35BA1"/>
    <w:rsid w:val="00D360C2"/>
    <w:rsid w:val="00D36265"/>
    <w:rsid w:val="00D3687B"/>
    <w:rsid w:val="00D36C88"/>
    <w:rsid w:val="00D36D53"/>
    <w:rsid w:val="00D36F38"/>
    <w:rsid w:val="00D36FE8"/>
    <w:rsid w:val="00D37067"/>
    <w:rsid w:val="00D37B0A"/>
    <w:rsid w:val="00D37B33"/>
    <w:rsid w:val="00D40324"/>
    <w:rsid w:val="00D40565"/>
    <w:rsid w:val="00D4077B"/>
    <w:rsid w:val="00D40A7E"/>
    <w:rsid w:val="00D40B4F"/>
    <w:rsid w:val="00D40B51"/>
    <w:rsid w:val="00D40C42"/>
    <w:rsid w:val="00D41547"/>
    <w:rsid w:val="00D4168E"/>
    <w:rsid w:val="00D4192B"/>
    <w:rsid w:val="00D41D59"/>
    <w:rsid w:val="00D41E91"/>
    <w:rsid w:val="00D42549"/>
    <w:rsid w:val="00D42577"/>
    <w:rsid w:val="00D426FB"/>
    <w:rsid w:val="00D4274B"/>
    <w:rsid w:val="00D4280C"/>
    <w:rsid w:val="00D43078"/>
    <w:rsid w:val="00D437DC"/>
    <w:rsid w:val="00D43C79"/>
    <w:rsid w:val="00D43CBF"/>
    <w:rsid w:val="00D43E00"/>
    <w:rsid w:val="00D44787"/>
    <w:rsid w:val="00D44A0A"/>
    <w:rsid w:val="00D44BA6"/>
    <w:rsid w:val="00D44E83"/>
    <w:rsid w:val="00D44FD7"/>
    <w:rsid w:val="00D45270"/>
    <w:rsid w:val="00D452EA"/>
    <w:rsid w:val="00D45731"/>
    <w:rsid w:val="00D4578B"/>
    <w:rsid w:val="00D4579D"/>
    <w:rsid w:val="00D457D2"/>
    <w:rsid w:val="00D45EA1"/>
    <w:rsid w:val="00D4606A"/>
    <w:rsid w:val="00D466A2"/>
    <w:rsid w:val="00D466FC"/>
    <w:rsid w:val="00D46790"/>
    <w:rsid w:val="00D46AAD"/>
    <w:rsid w:val="00D46E69"/>
    <w:rsid w:val="00D474E5"/>
    <w:rsid w:val="00D475B6"/>
    <w:rsid w:val="00D47690"/>
    <w:rsid w:val="00D476CC"/>
    <w:rsid w:val="00D501A3"/>
    <w:rsid w:val="00D50748"/>
    <w:rsid w:val="00D5089F"/>
    <w:rsid w:val="00D508AA"/>
    <w:rsid w:val="00D50979"/>
    <w:rsid w:val="00D50CBD"/>
    <w:rsid w:val="00D5117C"/>
    <w:rsid w:val="00D513DB"/>
    <w:rsid w:val="00D51581"/>
    <w:rsid w:val="00D51A34"/>
    <w:rsid w:val="00D51A57"/>
    <w:rsid w:val="00D5208F"/>
    <w:rsid w:val="00D52458"/>
    <w:rsid w:val="00D5269E"/>
    <w:rsid w:val="00D526DF"/>
    <w:rsid w:val="00D52935"/>
    <w:rsid w:val="00D52A6F"/>
    <w:rsid w:val="00D539D1"/>
    <w:rsid w:val="00D53F48"/>
    <w:rsid w:val="00D54541"/>
    <w:rsid w:val="00D54968"/>
    <w:rsid w:val="00D54B91"/>
    <w:rsid w:val="00D54DB4"/>
    <w:rsid w:val="00D54E26"/>
    <w:rsid w:val="00D5534F"/>
    <w:rsid w:val="00D55498"/>
    <w:rsid w:val="00D554F4"/>
    <w:rsid w:val="00D55C6E"/>
    <w:rsid w:val="00D55DA1"/>
    <w:rsid w:val="00D55E10"/>
    <w:rsid w:val="00D55E6A"/>
    <w:rsid w:val="00D560C1"/>
    <w:rsid w:val="00D5666B"/>
    <w:rsid w:val="00D56AC0"/>
    <w:rsid w:val="00D56DD9"/>
    <w:rsid w:val="00D56DE2"/>
    <w:rsid w:val="00D57060"/>
    <w:rsid w:val="00D57223"/>
    <w:rsid w:val="00D57384"/>
    <w:rsid w:val="00D574AD"/>
    <w:rsid w:val="00D5751B"/>
    <w:rsid w:val="00D57590"/>
    <w:rsid w:val="00D57E8E"/>
    <w:rsid w:val="00D57EE2"/>
    <w:rsid w:val="00D60022"/>
    <w:rsid w:val="00D60944"/>
    <w:rsid w:val="00D60D8D"/>
    <w:rsid w:val="00D60EED"/>
    <w:rsid w:val="00D60FB2"/>
    <w:rsid w:val="00D610C7"/>
    <w:rsid w:val="00D6142B"/>
    <w:rsid w:val="00D61DD4"/>
    <w:rsid w:val="00D623CE"/>
    <w:rsid w:val="00D62766"/>
    <w:rsid w:val="00D62AB2"/>
    <w:rsid w:val="00D63020"/>
    <w:rsid w:val="00D63276"/>
    <w:rsid w:val="00D6361F"/>
    <w:rsid w:val="00D636AE"/>
    <w:rsid w:val="00D63B3F"/>
    <w:rsid w:val="00D63C0B"/>
    <w:rsid w:val="00D640F1"/>
    <w:rsid w:val="00D6428A"/>
    <w:rsid w:val="00D644FE"/>
    <w:rsid w:val="00D646A7"/>
    <w:rsid w:val="00D646A8"/>
    <w:rsid w:val="00D64B78"/>
    <w:rsid w:val="00D64FB5"/>
    <w:rsid w:val="00D65124"/>
    <w:rsid w:val="00D6520B"/>
    <w:rsid w:val="00D6566B"/>
    <w:rsid w:val="00D658FF"/>
    <w:rsid w:val="00D659AC"/>
    <w:rsid w:val="00D65B20"/>
    <w:rsid w:val="00D65B79"/>
    <w:rsid w:val="00D65F0C"/>
    <w:rsid w:val="00D66267"/>
    <w:rsid w:val="00D668B3"/>
    <w:rsid w:val="00D668C2"/>
    <w:rsid w:val="00D66ABE"/>
    <w:rsid w:val="00D675A6"/>
    <w:rsid w:val="00D7012A"/>
    <w:rsid w:val="00D701AB"/>
    <w:rsid w:val="00D70573"/>
    <w:rsid w:val="00D70651"/>
    <w:rsid w:val="00D707EA"/>
    <w:rsid w:val="00D71099"/>
    <w:rsid w:val="00D71564"/>
    <w:rsid w:val="00D7170B"/>
    <w:rsid w:val="00D71817"/>
    <w:rsid w:val="00D71E07"/>
    <w:rsid w:val="00D71EAE"/>
    <w:rsid w:val="00D7245A"/>
    <w:rsid w:val="00D72777"/>
    <w:rsid w:val="00D72B26"/>
    <w:rsid w:val="00D72BDB"/>
    <w:rsid w:val="00D72F7A"/>
    <w:rsid w:val="00D73449"/>
    <w:rsid w:val="00D7370D"/>
    <w:rsid w:val="00D737AA"/>
    <w:rsid w:val="00D73940"/>
    <w:rsid w:val="00D73963"/>
    <w:rsid w:val="00D739EE"/>
    <w:rsid w:val="00D73A5A"/>
    <w:rsid w:val="00D73A65"/>
    <w:rsid w:val="00D74026"/>
    <w:rsid w:val="00D74BF0"/>
    <w:rsid w:val="00D74CC6"/>
    <w:rsid w:val="00D74D55"/>
    <w:rsid w:val="00D74F5C"/>
    <w:rsid w:val="00D75266"/>
    <w:rsid w:val="00D752ED"/>
    <w:rsid w:val="00D75E66"/>
    <w:rsid w:val="00D761A0"/>
    <w:rsid w:val="00D76F4C"/>
    <w:rsid w:val="00D773DA"/>
    <w:rsid w:val="00D775C3"/>
    <w:rsid w:val="00D7766A"/>
    <w:rsid w:val="00D777D7"/>
    <w:rsid w:val="00D77B76"/>
    <w:rsid w:val="00D80894"/>
    <w:rsid w:val="00D80981"/>
    <w:rsid w:val="00D80D50"/>
    <w:rsid w:val="00D80FE8"/>
    <w:rsid w:val="00D813BF"/>
    <w:rsid w:val="00D814C2"/>
    <w:rsid w:val="00D817D1"/>
    <w:rsid w:val="00D81B35"/>
    <w:rsid w:val="00D81D47"/>
    <w:rsid w:val="00D81E00"/>
    <w:rsid w:val="00D81FCA"/>
    <w:rsid w:val="00D82878"/>
    <w:rsid w:val="00D82A4A"/>
    <w:rsid w:val="00D82D4E"/>
    <w:rsid w:val="00D8349F"/>
    <w:rsid w:val="00D83986"/>
    <w:rsid w:val="00D8430E"/>
    <w:rsid w:val="00D84582"/>
    <w:rsid w:val="00D84699"/>
    <w:rsid w:val="00D8479C"/>
    <w:rsid w:val="00D847AF"/>
    <w:rsid w:val="00D848FE"/>
    <w:rsid w:val="00D84C46"/>
    <w:rsid w:val="00D84CDE"/>
    <w:rsid w:val="00D85155"/>
    <w:rsid w:val="00D8524B"/>
    <w:rsid w:val="00D85515"/>
    <w:rsid w:val="00D8637B"/>
    <w:rsid w:val="00D8678E"/>
    <w:rsid w:val="00D86A4C"/>
    <w:rsid w:val="00D86F02"/>
    <w:rsid w:val="00D872D1"/>
    <w:rsid w:val="00D87300"/>
    <w:rsid w:val="00D874F6"/>
    <w:rsid w:val="00D87735"/>
    <w:rsid w:val="00D87AF5"/>
    <w:rsid w:val="00D87B15"/>
    <w:rsid w:val="00D87B8E"/>
    <w:rsid w:val="00D87D63"/>
    <w:rsid w:val="00D900DE"/>
    <w:rsid w:val="00D90133"/>
    <w:rsid w:val="00D903FA"/>
    <w:rsid w:val="00D905AB"/>
    <w:rsid w:val="00D90748"/>
    <w:rsid w:val="00D907F0"/>
    <w:rsid w:val="00D90A72"/>
    <w:rsid w:val="00D90BCD"/>
    <w:rsid w:val="00D90D05"/>
    <w:rsid w:val="00D9135C"/>
    <w:rsid w:val="00D91474"/>
    <w:rsid w:val="00D91962"/>
    <w:rsid w:val="00D91995"/>
    <w:rsid w:val="00D919B6"/>
    <w:rsid w:val="00D91ACD"/>
    <w:rsid w:val="00D91B06"/>
    <w:rsid w:val="00D91B27"/>
    <w:rsid w:val="00D91C27"/>
    <w:rsid w:val="00D91CA5"/>
    <w:rsid w:val="00D9206B"/>
    <w:rsid w:val="00D920DD"/>
    <w:rsid w:val="00D9242F"/>
    <w:rsid w:val="00D93144"/>
    <w:rsid w:val="00D93465"/>
    <w:rsid w:val="00D93BF6"/>
    <w:rsid w:val="00D93D1F"/>
    <w:rsid w:val="00D94087"/>
    <w:rsid w:val="00D94274"/>
    <w:rsid w:val="00D94C1F"/>
    <w:rsid w:val="00D94D40"/>
    <w:rsid w:val="00D94DA1"/>
    <w:rsid w:val="00D94DA8"/>
    <w:rsid w:val="00D94DE8"/>
    <w:rsid w:val="00D9553D"/>
    <w:rsid w:val="00D9555E"/>
    <w:rsid w:val="00D95A87"/>
    <w:rsid w:val="00D95D44"/>
    <w:rsid w:val="00D95E54"/>
    <w:rsid w:val="00D95EED"/>
    <w:rsid w:val="00D96140"/>
    <w:rsid w:val="00D962CE"/>
    <w:rsid w:val="00D9649C"/>
    <w:rsid w:val="00D96A70"/>
    <w:rsid w:val="00D96BAB"/>
    <w:rsid w:val="00D96C46"/>
    <w:rsid w:val="00D96CD3"/>
    <w:rsid w:val="00D973E2"/>
    <w:rsid w:val="00D97400"/>
    <w:rsid w:val="00D97420"/>
    <w:rsid w:val="00D974D3"/>
    <w:rsid w:val="00D9750F"/>
    <w:rsid w:val="00D975F4"/>
    <w:rsid w:val="00D97648"/>
    <w:rsid w:val="00D97721"/>
    <w:rsid w:val="00DA010D"/>
    <w:rsid w:val="00DA088B"/>
    <w:rsid w:val="00DA0E67"/>
    <w:rsid w:val="00DA0F0D"/>
    <w:rsid w:val="00DA0F26"/>
    <w:rsid w:val="00DA0F9A"/>
    <w:rsid w:val="00DA14E4"/>
    <w:rsid w:val="00DA158C"/>
    <w:rsid w:val="00DA1C3E"/>
    <w:rsid w:val="00DA1D58"/>
    <w:rsid w:val="00DA1F1B"/>
    <w:rsid w:val="00DA258E"/>
    <w:rsid w:val="00DA261C"/>
    <w:rsid w:val="00DA2C5B"/>
    <w:rsid w:val="00DA2F12"/>
    <w:rsid w:val="00DA3086"/>
    <w:rsid w:val="00DA32BF"/>
    <w:rsid w:val="00DA36AD"/>
    <w:rsid w:val="00DA374B"/>
    <w:rsid w:val="00DA3B38"/>
    <w:rsid w:val="00DA3DD7"/>
    <w:rsid w:val="00DA44FC"/>
    <w:rsid w:val="00DA4583"/>
    <w:rsid w:val="00DA4912"/>
    <w:rsid w:val="00DA49F5"/>
    <w:rsid w:val="00DA4B21"/>
    <w:rsid w:val="00DA510C"/>
    <w:rsid w:val="00DA5246"/>
    <w:rsid w:val="00DA539C"/>
    <w:rsid w:val="00DA540F"/>
    <w:rsid w:val="00DA574E"/>
    <w:rsid w:val="00DA5777"/>
    <w:rsid w:val="00DA5880"/>
    <w:rsid w:val="00DA5EC5"/>
    <w:rsid w:val="00DA648B"/>
    <w:rsid w:val="00DA65B6"/>
    <w:rsid w:val="00DA6A1D"/>
    <w:rsid w:val="00DA6DE3"/>
    <w:rsid w:val="00DA7064"/>
    <w:rsid w:val="00DA7AED"/>
    <w:rsid w:val="00DA7D1A"/>
    <w:rsid w:val="00DA7F30"/>
    <w:rsid w:val="00DB0063"/>
    <w:rsid w:val="00DB0710"/>
    <w:rsid w:val="00DB0771"/>
    <w:rsid w:val="00DB08E7"/>
    <w:rsid w:val="00DB0A9F"/>
    <w:rsid w:val="00DB0C0A"/>
    <w:rsid w:val="00DB0E6A"/>
    <w:rsid w:val="00DB1255"/>
    <w:rsid w:val="00DB1479"/>
    <w:rsid w:val="00DB1637"/>
    <w:rsid w:val="00DB1F16"/>
    <w:rsid w:val="00DB22F4"/>
    <w:rsid w:val="00DB2898"/>
    <w:rsid w:val="00DB2F45"/>
    <w:rsid w:val="00DB33AA"/>
    <w:rsid w:val="00DB3446"/>
    <w:rsid w:val="00DB354F"/>
    <w:rsid w:val="00DB3809"/>
    <w:rsid w:val="00DB3AB0"/>
    <w:rsid w:val="00DB4071"/>
    <w:rsid w:val="00DB4256"/>
    <w:rsid w:val="00DB4442"/>
    <w:rsid w:val="00DB4A2D"/>
    <w:rsid w:val="00DB4D6D"/>
    <w:rsid w:val="00DB4FFA"/>
    <w:rsid w:val="00DB5802"/>
    <w:rsid w:val="00DB5868"/>
    <w:rsid w:val="00DB5925"/>
    <w:rsid w:val="00DB5950"/>
    <w:rsid w:val="00DB59BA"/>
    <w:rsid w:val="00DB66D6"/>
    <w:rsid w:val="00DB6BE3"/>
    <w:rsid w:val="00DB6CA7"/>
    <w:rsid w:val="00DB7CC5"/>
    <w:rsid w:val="00DC0215"/>
    <w:rsid w:val="00DC03E8"/>
    <w:rsid w:val="00DC0B70"/>
    <w:rsid w:val="00DC1493"/>
    <w:rsid w:val="00DC249C"/>
    <w:rsid w:val="00DC2552"/>
    <w:rsid w:val="00DC2A04"/>
    <w:rsid w:val="00DC2B21"/>
    <w:rsid w:val="00DC2C65"/>
    <w:rsid w:val="00DC2F20"/>
    <w:rsid w:val="00DC2F7F"/>
    <w:rsid w:val="00DC36E6"/>
    <w:rsid w:val="00DC37C3"/>
    <w:rsid w:val="00DC3A78"/>
    <w:rsid w:val="00DC3A9C"/>
    <w:rsid w:val="00DC3EC0"/>
    <w:rsid w:val="00DC400C"/>
    <w:rsid w:val="00DC403D"/>
    <w:rsid w:val="00DC44A6"/>
    <w:rsid w:val="00DC44D4"/>
    <w:rsid w:val="00DC44EA"/>
    <w:rsid w:val="00DC4578"/>
    <w:rsid w:val="00DC45C6"/>
    <w:rsid w:val="00DC479E"/>
    <w:rsid w:val="00DC47EF"/>
    <w:rsid w:val="00DC4AC8"/>
    <w:rsid w:val="00DC4B3C"/>
    <w:rsid w:val="00DC4D6C"/>
    <w:rsid w:val="00DC4E96"/>
    <w:rsid w:val="00DC4EB6"/>
    <w:rsid w:val="00DC4FC2"/>
    <w:rsid w:val="00DC515A"/>
    <w:rsid w:val="00DC5271"/>
    <w:rsid w:val="00DC5510"/>
    <w:rsid w:val="00DC58CC"/>
    <w:rsid w:val="00DC592B"/>
    <w:rsid w:val="00DC59A5"/>
    <w:rsid w:val="00DC696F"/>
    <w:rsid w:val="00DC6F55"/>
    <w:rsid w:val="00DC71BD"/>
    <w:rsid w:val="00DC71E0"/>
    <w:rsid w:val="00DC7765"/>
    <w:rsid w:val="00DC78D0"/>
    <w:rsid w:val="00DC7BE1"/>
    <w:rsid w:val="00DC7E8F"/>
    <w:rsid w:val="00DC7F92"/>
    <w:rsid w:val="00DC7F96"/>
    <w:rsid w:val="00DD0054"/>
    <w:rsid w:val="00DD0120"/>
    <w:rsid w:val="00DD0987"/>
    <w:rsid w:val="00DD09EE"/>
    <w:rsid w:val="00DD0C24"/>
    <w:rsid w:val="00DD0E60"/>
    <w:rsid w:val="00DD152A"/>
    <w:rsid w:val="00DD1BAD"/>
    <w:rsid w:val="00DD1C38"/>
    <w:rsid w:val="00DD1C41"/>
    <w:rsid w:val="00DD1F70"/>
    <w:rsid w:val="00DD2162"/>
    <w:rsid w:val="00DD24F1"/>
    <w:rsid w:val="00DD25EE"/>
    <w:rsid w:val="00DD2A08"/>
    <w:rsid w:val="00DD2E2E"/>
    <w:rsid w:val="00DD324F"/>
    <w:rsid w:val="00DD34D4"/>
    <w:rsid w:val="00DD361E"/>
    <w:rsid w:val="00DD397C"/>
    <w:rsid w:val="00DD3AB1"/>
    <w:rsid w:val="00DD4499"/>
    <w:rsid w:val="00DD4518"/>
    <w:rsid w:val="00DD452D"/>
    <w:rsid w:val="00DD4990"/>
    <w:rsid w:val="00DD49F0"/>
    <w:rsid w:val="00DD4BA9"/>
    <w:rsid w:val="00DD50F7"/>
    <w:rsid w:val="00DD5389"/>
    <w:rsid w:val="00DD5624"/>
    <w:rsid w:val="00DD5B76"/>
    <w:rsid w:val="00DD5E49"/>
    <w:rsid w:val="00DD5EAB"/>
    <w:rsid w:val="00DD6EF3"/>
    <w:rsid w:val="00DD71E4"/>
    <w:rsid w:val="00DD7365"/>
    <w:rsid w:val="00DD7637"/>
    <w:rsid w:val="00DD792C"/>
    <w:rsid w:val="00DD79CB"/>
    <w:rsid w:val="00DD79D6"/>
    <w:rsid w:val="00DD7C3C"/>
    <w:rsid w:val="00DD7CCB"/>
    <w:rsid w:val="00DE0000"/>
    <w:rsid w:val="00DE003E"/>
    <w:rsid w:val="00DE020F"/>
    <w:rsid w:val="00DE04DA"/>
    <w:rsid w:val="00DE0706"/>
    <w:rsid w:val="00DE0F64"/>
    <w:rsid w:val="00DE0FD5"/>
    <w:rsid w:val="00DE13B0"/>
    <w:rsid w:val="00DE1486"/>
    <w:rsid w:val="00DE1A22"/>
    <w:rsid w:val="00DE2659"/>
    <w:rsid w:val="00DE266B"/>
    <w:rsid w:val="00DE2B70"/>
    <w:rsid w:val="00DE2BF6"/>
    <w:rsid w:val="00DE2CBC"/>
    <w:rsid w:val="00DE2D9D"/>
    <w:rsid w:val="00DE36F5"/>
    <w:rsid w:val="00DE3725"/>
    <w:rsid w:val="00DE3827"/>
    <w:rsid w:val="00DE3A5D"/>
    <w:rsid w:val="00DE3AEB"/>
    <w:rsid w:val="00DE3D27"/>
    <w:rsid w:val="00DE3FB8"/>
    <w:rsid w:val="00DE44B5"/>
    <w:rsid w:val="00DE4731"/>
    <w:rsid w:val="00DE51D9"/>
    <w:rsid w:val="00DE5953"/>
    <w:rsid w:val="00DE595B"/>
    <w:rsid w:val="00DE59EC"/>
    <w:rsid w:val="00DE5D18"/>
    <w:rsid w:val="00DE61BD"/>
    <w:rsid w:val="00DE6272"/>
    <w:rsid w:val="00DE6642"/>
    <w:rsid w:val="00DE66C1"/>
    <w:rsid w:val="00DE6975"/>
    <w:rsid w:val="00DE6D69"/>
    <w:rsid w:val="00DE7149"/>
    <w:rsid w:val="00DE75BF"/>
    <w:rsid w:val="00DE77EE"/>
    <w:rsid w:val="00DE7DA7"/>
    <w:rsid w:val="00DE7F6A"/>
    <w:rsid w:val="00DF027D"/>
    <w:rsid w:val="00DF040F"/>
    <w:rsid w:val="00DF052E"/>
    <w:rsid w:val="00DF0831"/>
    <w:rsid w:val="00DF08D1"/>
    <w:rsid w:val="00DF0A6E"/>
    <w:rsid w:val="00DF0F39"/>
    <w:rsid w:val="00DF105F"/>
    <w:rsid w:val="00DF1109"/>
    <w:rsid w:val="00DF1226"/>
    <w:rsid w:val="00DF1AD3"/>
    <w:rsid w:val="00DF1D51"/>
    <w:rsid w:val="00DF1E33"/>
    <w:rsid w:val="00DF1F49"/>
    <w:rsid w:val="00DF2047"/>
    <w:rsid w:val="00DF29B3"/>
    <w:rsid w:val="00DF319D"/>
    <w:rsid w:val="00DF3363"/>
    <w:rsid w:val="00DF364E"/>
    <w:rsid w:val="00DF3BE5"/>
    <w:rsid w:val="00DF414F"/>
    <w:rsid w:val="00DF41C4"/>
    <w:rsid w:val="00DF476B"/>
    <w:rsid w:val="00DF4927"/>
    <w:rsid w:val="00DF49E1"/>
    <w:rsid w:val="00DF4EEA"/>
    <w:rsid w:val="00DF53D7"/>
    <w:rsid w:val="00DF54DD"/>
    <w:rsid w:val="00DF5580"/>
    <w:rsid w:val="00DF5BE0"/>
    <w:rsid w:val="00DF5DC5"/>
    <w:rsid w:val="00DF5E19"/>
    <w:rsid w:val="00DF62F6"/>
    <w:rsid w:val="00DF6525"/>
    <w:rsid w:val="00DF65DF"/>
    <w:rsid w:val="00DF67F4"/>
    <w:rsid w:val="00DF684E"/>
    <w:rsid w:val="00DF6939"/>
    <w:rsid w:val="00DF6970"/>
    <w:rsid w:val="00DF6ABA"/>
    <w:rsid w:val="00DF6F51"/>
    <w:rsid w:val="00DF705E"/>
    <w:rsid w:val="00DF71AD"/>
    <w:rsid w:val="00DF722C"/>
    <w:rsid w:val="00DF777D"/>
    <w:rsid w:val="00DF7B22"/>
    <w:rsid w:val="00DF7B9C"/>
    <w:rsid w:val="00DF7E23"/>
    <w:rsid w:val="00DF7E70"/>
    <w:rsid w:val="00E0034B"/>
    <w:rsid w:val="00E004DD"/>
    <w:rsid w:val="00E00E07"/>
    <w:rsid w:val="00E00E83"/>
    <w:rsid w:val="00E00FF0"/>
    <w:rsid w:val="00E01320"/>
    <w:rsid w:val="00E01348"/>
    <w:rsid w:val="00E013FE"/>
    <w:rsid w:val="00E016E7"/>
    <w:rsid w:val="00E01EF6"/>
    <w:rsid w:val="00E02340"/>
    <w:rsid w:val="00E024DD"/>
    <w:rsid w:val="00E03F97"/>
    <w:rsid w:val="00E03FF2"/>
    <w:rsid w:val="00E04094"/>
    <w:rsid w:val="00E040C5"/>
    <w:rsid w:val="00E040D8"/>
    <w:rsid w:val="00E04412"/>
    <w:rsid w:val="00E044B6"/>
    <w:rsid w:val="00E0471E"/>
    <w:rsid w:val="00E04D63"/>
    <w:rsid w:val="00E04E5B"/>
    <w:rsid w:val="00E05422"/>
    <w:rsid w:val="00E05660"/>
    <w:rsid w:val="00E058B3"/>
    <w:rsid w:val="00E058DE"/>
    <w:rsid w:val="00E05E00"/>
    <w:rsid w:val="00E05F01"/>
    <w:rsid w:val="00E05FF8"/>
    <w:rsid w:val="00E063AF"/>
    <w:rsid w:val="00E06788"/>
    <w:rsid w:val="00E06CFB"/>
    <w:rsid w:val="00E06EEA"/>
    <w:rsid w:val="00E07221"/>
    <w:rsid w:val="00E07646"/>
    <w:rsid w:val="00E077FA"/>
    <w:rsid w:val="00E07825"/>
    <w:rsid w:val="00E1001C"/>
    <w:rsid w:val="00E100F7"/>
    <w:rsid w:val="00E10128"/>
    <w:rsid w:val="00E102DF"/>
    <w:rsid w:val="00E1035A"/>
    <w:rsid w:val="00E1040F"/>
    <w:rsid w:val="00E104F3"/>
    <w:rsid w:val="00E107E8"/>
    <w:rsid w:val="00E10D85"/>
    <w:rsid w:val="00E10DAC"/>
    <w:rsid w:val="00E111DA"/>
    <w:rsid w:val="00E116DF"/>
    <w:rsid w:val="00E11C7F"/>
    <w:rsid w:val="00E11CA5"/>
    <w:rsid w:val="00E11D20"/>
    <w:rsid w:val="00E12282"/>
    <w:rsid w:val="00E122C4"/>
    <w:rsid w:val="00E123C7"/>
    <w:rsid w:val="00E127D9"/>
    <w:rsid w:val="00E128B4"/>
    <w:rsid w:val="00E12B7F"/>
    <w:rsid w:val="00E12CE4"/>
    <w:rsid w:val="00E12CE7"/>
    <w:rsid w:val="00E12F44"/>
    <w:rsid w:val="00E12FAC"/>
    <w:rsid w:val="00E13D40"/>
    <w:rsid w:val="00E13D76"/>
    <w:rsid w:val="00E1474C"/>
    <w:rsid w:val="00E14AC9"/>
    <w:rsid w:val="00E14DE4"/>
    <w:rsid w:val="00E151AD"/>
    <w:rsid w:val="00E15327"/>
    <w:rsid w:val="00E15354"/>
    <w:rsid w:val="00E15557"/>
    <w:rsid w:val="00E15B52"/>
    <w:rsid w:val="00E15C8C"/>
    <w:rsid w:val="00E15F8C"/>
    <w:rsid w:val="00E16124"/>
    <w:rsid w:val="00E16403"/>
    <w:rsid w:val="00E166DE"/>
    <w:rsid w:val="00E16763"/>
    <w:rsid w:val="00E16D7E"/>
    <w:rsid w:val="00E1707D"/>
    <w:rsid w:val="00E172D5"/>
    <w:rsid w:val="00E17736"/>
    <w:rsid w:val="00E177B0"/>
    <w:rsid w:val="00E178C8"/>
    <w:rsid w:val="00E17A2F"/>
    <w:rsid w:val="00E17AEC"/>
    <w:rsid w:val="00E17B9E"/>
    <w:rsid w:val="00E20B3A"/>
    <w:rsid w:val="00E21082"/>
    <w:rsid w:val="00E210F0"/>
    <w:rsid w:val="00E2129B"/>
    <w:rsid w:val="00E213A2"/>
    <w:rsid w:val="00E213D0"/>
    <w:rsid w:val="00E214B5"/>
    <w:rsid w:val="00E2198C"/>
    <w:rsid w:val="00E21A31"/>
    <w:rsid w:val="00E21DA9"/>
    <w:rsid w:val="00E21F64"/>
    <w:rsid w:val="00E22623"/>
    <w:rsid w:val="00E228B9"/>
    <w:rsid w:val="00E22CF3"/>
    <w:rsid w:val="00E22E23"/>
    <w:rsid w:val="00E23166"/>
    <w:rsid w:val="00E231EA"/>
    <w:rsid w:val="00E23652"/>
    <w:rsid w:val="00E24833"/>
    <w:rsid w:val="00E24A79"/>
    <w:rsid w:val="00E24A97"/>
    <w:rsid w:val="00E24DF8"/>
    <w:rsid w:val="00E253C7"/>
    <w:rsid w:val="00E2547B"/>
    <w:rsid w:val="00E25B8B"/>
    <w:rsid w:val="00E25C13"/>
    <w:rsid w:val="00E25C44"/>
    <w:rsid w:val="00E25E1F"/>
    <w:rsid w:val="00E25F93"/>
    <w:rsid w:val="00E26027"/>
    <w:rsid w:val="00E263EF"/>
    <w:rsid w:val="00E26417"/>
    <w:rsid w:val="00E26772"/>
    <w:rsid w:val="00E267B9"/>
    <w:rsid w:val="00E268B3"/>
    <w:rsid w:val="00E27005"/>
    <w:rsid w:val="00E27393"/>
    <w:rsid w:val="00E275CD"/>
    <w:rsid w:val="00E2766F"/>
    <w:rsid w:val="00E279C6"/>
    <w:rsid w:val="00E27A57"/>
    <w:rsid w:val="00E27B6D"/>
    <w:rsid w:val="00E27D14"/>
    <w:rsid w:val="00E27D4E"/>
    <w:rsid w:val="00E27F1F"/>
    <w:rsid w:val="00E27F54"/>
    <w:rsid w:val="00E30A19"/>
    <w:rsid w:val="00E30E49"/>
    <w:rsid w:val="00E310D5"/>
    <w:rsid w:val="00E31765"/>
    <w:rsid w:val="00E31BA1"/>
    <w:rsid w:val="00E31DAF"/>
    <w:rsid w:val="00E32AAF"/>
    <w:rsid w:val="00E32F5D"/>
    <w:rsid w:val="00E334C3"/>
    <w:rsid w:val="00E33597"/>
    <w:rsid w:val="00E33B96"/>
    <w:rsid w:val="00E34123"/>
    <w:rsid w:val="00E34559"/>
    <w:rsid w:val="00E348B1"/>
    <w:rsid w:val="00E34CCF"/>
    <w:rsid w:val="00E34EA0"/>
    <w:rsid w:val="00E3501D"/>
    <w:rsid w:val="00E35121"/>
    <w:rsid w:val="00E357B1"/>
    <w:rsid w:val="00E359AE"/>
    <w:rsid w:val="00E35A03"/>
    <w:rsid w:val="00E35B8B"/>
    <w:rsid w:val="00E35C29"/>
    <w:rsid w:val="00E35DBA"/>
    <w:rsid w:val="00E35FD6"/>
    <w:rsid w:val="00E367D2"/>
    <w:rsid w:val="00E3699D"/>
    <w:rsid w:val="00E36AFC"/>
    <w:rsid w:val="00E36BEF"/>
    <w:rsid w:val="00E37002"/>
    <w:rsid w:val="00E37038"/>
    <w:rsid w:val="00E370A0"/>
    <w:rsid w:val="00E37214"/>
    <w:rsid w:val="00E37547"/>
    <w:rsid w:val="00E37565"/>
    <w:rsid w:val="00E37917"/>
    <w:rsid w:val="00E37CCC"/>
    <w:rsid w:val="00E37F65"/>
    <w:rsid w:val="00E40015"/>
    <w:rsid w:val="00E40233"/>
    <w:rsid w:val="00E40330"/>
    <w:rsid w:val="00E40454"/>
    <w:rsid w:val="00E4051F"/>
    <w:rsid w:val="00E40604"/>
    <w:rsid w:val="00E406F2"/>
    <w:rsid w:val="00E40B8F"/>
    <w:rsid w:val="00E412E0"/>
    <w:rsid w:val="00E4146F"/>
    <w:rsid w:val="00E41559"/>
    <w:rsid w:val="00E41CD0"/>
    <w:rsid w:val="00E42046"/>
    <w:rsid w:val="00E42624"/>
    <w:rsid w:val="00E42B46"/>
    <w:rsid w:val="00E42C99"/>
    <w:rsid w:val="00E42E77"/>
    <w:rsid w:val="00E4379D"/>
    <w:rsid w:val="00E439CC"/>
    <w:rsid w:val="00E43DBA"/>
    <w:rsid w:val="00E4493A"/>
    <w:rsid w:val="00E45213"/>
    <w:rsid w:val="00E45739"/>
    <w:rsid w:val="00E4584A"/>
    <w:rsid w:val="00E45C93"/>
    <w:rsid w:val="00E46502"/>
    <w:rsid w:val="00E469BF"/>
    <w:rsid w:val="00E46BD9"/>
    <w:rsid w:val="00E46FF7"/>
    <w:rsid w:val="00E47104"/>
    <w:rsid w:val="00E47248"/>
    <w:rsid w:val="00E47448"/>
    <w:rsid w:val="00E47978"/>
    <w:rsid w:val="00E500CE"/>
    <w:rsid w:val="00E502BD"/>
    <w:rsid w:val="00E5109E"/>
    <w:rsid w:val="00E512C8"/>
    <w:rsid w:val="00E513BA"/>
    <w:rsid w:val="00E517DB"/>
    <w:rsid w:val="00E518C4"/>
    <w:rsid w:val="00E518CA"/>
    <w:rsid w:val="00E52D47"/>
    <w:rsid w:val="00E52DDE"/>
    <w:rsid w:val="00E53397"/>
    <w:rsid w:val="00E53C92"/>
    <w:rsid w:val="00E547D7"/>
    <w:rsid w:val="00E54837"/>
    <w:rsid w:val="00E549E4"/>
    <w:rsid w:val="00E54A57"/>
    <w:rsid w:val="00E54C33"/>
    <w:rsid w:val="00E555AD"/>
    <w:rsid w:val="00E55649"/>
    <w:rsid w:val="00E556F6"/>
    <w:rsid w:val="00E55C10"/>
    <w:rsid w:val="00E55C6F"/>
    <w:rsid w:val="00E561D8"/>
    <w:rsid w:val="00E56252"/>
    <w:rsid w:val="00E56271"/>
    <w:rsid w:val="00E56584"/>
    <w:rsid w:val="00E565C4"/>
    <w:rsid w:val="00E565DB"/>
    <w:rsid w:val="00E56659"/>
    <w:rsid w:val="00E567EA"/>
    <w:rsid w:val="00E56CB5"/>
    <w:rsid w:val="00E56F82"/>
    <w:rsid w:val="00E571F5"/>
    <w:rsid w:val="00E572B0"/>
    <w:rsid w:val="00E5767C"/>
    <w:rsid w:val="00E5770C"/>
    <w:rsid w:val="00E57D0C"/>
    <w:rsid w:val="00E57DD6"/>
    <w:rsid w:val="00E60A34"/>
    <w:rsid w:val="00E60A35"/>
    <w:rsid w:val="00E60D2D"/>
    <w:rsid w:val="00E615D4"/>
    <w:rsid w:val="00E617A2"/>
    <w:rsid w:val="00E61C9F"/>
    <w:rsid w:val="00E61D03"/>
    <w:rsid w:val="00E620E1"/>
    <w:rsid w:val="00E6255A"/>
    <w:rsid w:val="00E62AA4"/>
    <w:rsid w:val="00E62C4D"/>
    <w:rsid w:val="00E635E2"/>
    <w:rsid w:val="00E6370E"/>
    <w:rsid w:val="00E63A64"/>
    <w:rsid w:val="00E63B40"/>
    <w:rsid w:val="00E64666"/>
    <w:rsid w:val="00E64766"/>
    <w:rsid w:val="00E649A8"/>
    <w:rsid w:val="00E64AE6"/>
    <w:rsid w:val="00E64DA8"/>
    <w:rsid w:val="00E6515E"/>
    <w:rsid w:val="00E65270"/>
    <w:rsid w:val="00E655A6"/>
    <w:rsid w:val="00E6561C"/>
    <w:rsid w:val="00E656B0"/>
    <w:rsid w:val="00E658F2"/>
    <w:rsid w:val="00E6598D"/>
    <w:rsid w:val="00E65E56"/>
    <w:rsid w:val="00E668CA"/>
    <w:rsid w:val="00E66D3D"/>
    <w:rsid w:val="00E66F66"/>
    <w:rsid w:val="00E670AA"/>
    <w:rsid w:val="00E67A3D"/>
    <w:rsid w:val="00E67C45"/>
    <w:rsid w:val="00E67D10"/>
    <w:rsid w:val="00E67D18"/>
    <w:rsid w:val="00E67E92"/>
    <w:rsid w:val="00E70364"/>
    <w:rsid w:val="00E70468"/>
    <w:rsid w:val="00E706FC"/>
    <w:rsid w:val="00E70703"/>
    <w:rsid w:val="00E70AC3"/>
    <w:rsid w:val="00E70CB5"/>
    <w:rsid w:val="00E70F5B"/>
    <w:rsid w:val="00E716CE"/>
    <w:rsid w:val="00E7205A"/>
    <w:rsid w:val="00E72132"/>
    <w:rsid w:val="00E7226A"/>
    <w:rsid w:val="00E724F6"/>
    <w:rsid w:val="00E7269C"/>
    <w:rsid w:val="00E728EF"/>
    <w:rsid w:val="00E72A18"/>
    <w:rsid w:val="00E731E0"/>
    <w:rsid w:val="00E732CF"/>
    <w:rsid w:val="00E733D9"/>
    <w:rsid w:val="00E73707"/>
    <w:rsid w:val="00E73AAD"/>
    <w:rsid w:val="00E73DC3"/>
    <w:rsid w:val="00E74344"/>
    <w:rsid w:val="00E743B2"/>
    <w:rsid w:val="00E74AA3"/>
    <w:rsid w:val="00E74DAD"/>
    <w:rsid w:val="00E74F97"/>
    <w:rsid w:val="00E7524B"/>
    <w:rsid w:val="00E7582E"/>
    <w:rsid w:val="00E75BCE"/>
    <w:rsid w:val="00E75C26"/>
    <w:rsid w:val="00E75C66"/>
    <w:rsid w:val="00E75FAA"/>
    <w:rsid w:val="00E760FA"/>
    <w:rsid w:val="00E76CE4"/>
    <w:rsid w:val="00E76F12"/>
    <w:rsid w:val="00E77020"/>
    <w:rsid w:val="00E77105"/>
    <w:rsid w:val="00E77AA8"/>
    <w:rsid w:val="00E77AF8"/>
    <w:rsid w:val="00E77FCE"/>
    <w:rsid w:val="00E80AEE"/>
    <w:rsid w:val="00E80FFC"/>
    <w:rsid w:val="00E81144"/>
    <w:rsid w:val="00E813DA"/>
    <w:rsid w:val="00E8168D"/>
    <w:rsid w:val="00E81907"/>
    <w:rsid w:val="00E81D3B"/>
    <w:rsid w:val="00E81EA9"/>
    <w:rsid w:val="00E81EDA"/>
    <w:rsid w:val="00E81FC8"/>
    <w:rsid w:val="00E8206E"/>
    <w:rsid w:val="00E82710"/>
    <w:rsid w:val="00E8276C"/>
    <w:rsid w:val="00E82850"/>
    <w:rsid w:val="00E82BF0"/>
    <w:rsid w:val="00E831F6"/>
    <w:rsid w:val="00E838CA"/>
    <w:rsid w:val="00E83E60"/>
    <w:rsid w:val="00E840CE"/>
    <w:rsid w:val="00E8498E"/>
    <w:rsid w:val="00E851D5"/>
    <w:rsid w:val="00E85331"/>
    <w:rsid w:val="00E85430"/>
    <w:rsid w:val="00E85463"/>
    <w:rsid w:val="00E85B5F"/>
    <w:rsid w:val="00E85C0A"/>
    <w:rsid w:val="00E85D81"/>
    <w:rsid w:val="00E85EB3"/>
    <w:rsid w:val="00E85F41"/>
    <w:rsid w:val="00E86002"/>
    <w:rsid w:val="00E86070"/>
    <w:rsid w:val="00E861E6"/>
    <w:rsid w:val="00E86695"/>
    <w:rsid w:val="00E86B80"/>
    <w:rsid w:val="00E86D8E"/>
    <w:rsid w:val="00E87096"/>
    <w:rsid w:val="00E870CE"/>
    <w:rsid w:val="00E872C2"/>
    <w:rsid w:val="00E87860"/>
    <w:rsid w:val="00E87C10"/>
    <w:rsid w:val="00E87CE6"/>
    <w:rsid w:val="00E87D09"/>
    <w:rsid w:val="00E9012A"/>
    <w:rsid w:val="00E90175"/>
    <w:rsid w:val="00E9033A"/>
    <w:rsid w:val="00E905DF"/>
    <w:rsid w:val="00E906C2"/>
    <w:rsid w:val="00E908E7"/>
    <w:rsid w:val="00E9090F"/>
    <w:rsid w:val="00E909BE"/>
    <w:rsid w:val="00E90A2F"/>
    <w:rsid w:val="00E90A30"/>
    <w:rsid w:val="00E90A8F"/>
    <w:rsid w:val="00E91563"/>
    <w:rsid w:val="00E9252A"/>
    <w:rsid w:val="00E92A47"/>
    <w:rsid w:val="00E92C10"/>
    <w:rsid w:val="00E92CB7"/>
    <w:rsid w:val="00E92F39"/>
    <w:rsid w:val="00E93817"/>
    <w:rsid w:val="00E9394D"/>
    <w:rsid w:val="00E939A3"/>
    <w:rsid w:val="00E93B6C"/>
    <w:rsid w:val="00E940E0"/>
    <w:rsid w:val="00E949FA"/>
    <w:rsid w:val="00E94BD5"/>
    <w:rsid w:val="00E94BED"/>
    <w:rsid w:val="00E94C1D"/>
    <w:rsid w:val="00E9560C"/>
    <w:rsid w:val="00E958D1"/>
    <w:rsid w:val="00E959E3"/>
    <w:rsid w:val="00E96591"/>
    <w:rsid w:val="00E96B27"/>
    <w:rsid w:val="00E96ECC"/>
    <w:rsid w:val="00E97917"/>
    <w:rsid w:val="00E97EB3"/>
    <w:rsid w:val="00EA00F0"/>
    <w:rsid w:val="00EA04B3"/>
    <w:rsid w:val="00EA0E6F"/>
    <w:rsid w:val="00EA10B3"/>
    <w:rsid w:val="00EA10D2"/>
    <w:rsid w:val="00EA1405"/>
    <w:rsid w:val="00EA1635"/>
    <w:rsid w:val="00EA17BE"/>
    <w:rsid w:val="00EA18D7"/>
    <w:rsid w:val="00EA190B"/>
    <w:rsid w:val="00EA1ADD"/>
    <w:rsid w:val="00EA1C59"/>
    <w:rsid w:val="00EA1DD2"/>
    <w:rsid w:val="00EA1DE2"/>
    <w:rsid w:val="00EA1FA3"/>
    <w:rsid w:val="00EA21E8"/>
    <w:rsid w:val="00EA22A6"/>
    <w:rsid w:val="00EA28E2"/>
    <w:rsid w:val="00EA29EC"/>
    <w:rsid w:val="00EA2E77"/>
    <w:rsid w:val="00EA3121"/>
    <w:rsid w:val="00EA31B1"/>
    <w:rsid w:val="00EA368D"/>
    <w:rsid w:val="00EA3691"/>
    <w:rsid w:val="00EA38F5"/>
    <w:rsid w:val="00EA43B7"/>
    <w:rsid w:val="00EA478D"/>
    <w:rsid w:val="00EA4B44"/>
    <w:rsid w:val="00EA4B6E"/>
    <w:rsid w:val="00EA4FA8"/>
    <w:rsid w:val="00EA51E3"/>
    <w:rsid w:val="00EA55F6"/>
    <w:rsid w:val="00EA5ACB"/>
    <w:rsid w:val="00EA5D87"/>
    <w:rsid w:val="00EA5DAD"/>
    <w:rsid w:val="00EA6666"/>
    <w:rsid w:val="00EA669D"/>
    <w:rsid w:val="00EA6884"/>
    <w:rsid w:val="00EA6C47"/>
    <w:rsid w:val="00EA700A"/>
    <w:rsid w:val="00EA7569"/>
    <w:rsid w:val="00EA78C1"/>
    <w:rsid w:val="00EA7FD9"/>
    <w:rsid w:val="00EB014F"/>
    <w:rsid w:val="00EB03FF"/>
    <w:rsid w:val="00EB04E7"/>
    <w:rsid w:val="00EB0641"/>
    <w:rsid w:val="00EB069B"/>
    <w:rsid w:val="00EB088B"/>
    <w:rsid w:val="00EB088D"/>
    <w:rsid w:val="00EB15A8"/>
    <w:rsid w:val="00EB1E17"/>
    <w:rsid w:val="00EB23B5"/>
    <w:rsid w:val="00EB2579"/>
    <w:rsid w:val="00EB257E"/>
    <w:rsid w:val="00EB27BA"/>
    <w:rsid w:val="00EB2A4B"/>
    <w:rsid w:val="00EB2E42"/>
    <w:rsid w:val="00EB3168"/>
    <w:rsid w:val="00EB3315"/>
    <w:rsid w:val="00EB3929"/>
    <w:rsid w:val="00EB44CC"/>
    <w:rsid w:val="00EB461A"/>
    <w:rsid w:val="00EB4ABC"/>
    <w:rsid w:val="00EB4AC7"/>
    <w:rsid w:val="00EB4ED2"/>
    <w:rsid w:val="00EB4F68"/>
    <w:rsid w:val="00EB5139"/>
    <w:rsid w:val="00EB527C"/>
    <w:rsid w:val="00EB5966"/>
    <w:rsid w:val="00EB5A54"/>
    <w:rsid w:val="00EB5D45"/>
    <w:rsid w:val="00EB5E73"/>
    <w:rsid w:val="00EB6013"/>
    <w:rsid w:val="00EB605C"/>
    <w:rsid w:val="00EB64DF"/>
    <w:rsid w:val="00EB68DF"/>
    <w:rsid w:val="00EB7512"/>
    <w:rsid w:val="00EB75C5"/>
    <w:rsid w:val="00EB78C4"/>
    <w:rsid w:val="00EB7910"/>
    <w:rsid w:val="00EC0290"/>
    <w:rsid w:val="00EC0448"/>
    <w:rsid w:val="00EC0509"/>
    <w:rsid w:val="00EC06B4"/>
    <w:rsid w:val="00EC0838"/>
    <w:rsid w:val="00EC120C"/>
    <w:rsid w:val="00EC171D"/>
    <w:rsid w:val="00EC176A"/>
    <w:rsid w:val="00EC18AB"/>
    <w:rsid w:val="00EC1D9B"/>
    <w:rsid w:val="00EC20A8"/>
    <w:rsid w:val="00EC26CF"/>
    <w:rsid w:val="00EC2702"/>
    <w:rsid w:val="00EC2AD5"/>
    <w:rsid w:val="00EC2F47"/>
    <w:rsid w:val="00EC3105"/>
    <w:rsid w:val="00EC3388"/>
    <w:rsid w:val="00EC39B3"/>
    <w:rsid w:val="00EC400D"/>
    <w:rsid w:val="00EC4251"/>
    <w:rsid w:val="00EC4C8D"/>
    <w:rsid w:val="00EC52D2"/>
    <w:rsid w:val="00EC5423"/>
    <w:rsid w:val="00EC5521"/>
    <w:rsid w:val="00EC570F"/>
    <w:rsid w:val="00EC5A1B"/>
    <w:rsid w:val="00EC5B27"/>
    <w:rsid w:val="00EC5F38"/>
    <w:rsid w:val="00EC6998"/>
    <w:rsid w:val="00EC6A12"/>
    <w:rsid w:val="00EC6A5C"/>
    <w:rsid w:val="00EC6BAC"/>
    <w:rsid w:val="00EC6D05"/>
    <w:rsid w:val="00EC7049"/>
    <w:rsid w:val="00EC750E"/>
    <w:rsid w:val="00ED016D"/>
    <w:rsid w:val="00ED03D1"/>
    <w:rsid w:val="00ED052C"/>
    <w:rsid w:val="00ED0855"/>
    <w:rsid w:val="00ED103A"/>
    <w:rsid w:val="00ED11B4"/>
    <w:rsid w:val="00ED1412"/>
    <w:rsid w:val="00ED15C2"/>
    <w:rsid w:val="00ED1D95"/>
    <w:rsid w:val="00ED1F30"/>
    <w:rsid w:val="00ED2AA1"/>
    <w:rsid w:val="00ED3289"/>
    <w:rsid w:val="00ED3C9C"/>
    <w:rsid w:val="00ED3CE2"/>
    <w:rsid w:val="00ED3EB0"/>
    <w:rsid w:val="00ED4131"/>
    <w:rsid w:val="00ED42B1"/>
    <w:rsid w:val="00ED4940"/>
    <w:rsid w:val="00ED4E17"/>
    <w:rsid w:val="00ED5451"/>
    <w:rsid w:val="00ED56C7"/>
    <w:rsid w:val="00ED5721"/>
    <w:rsid w:val="00ED5B4F"/>
    <w:rsid w:val="00ED6764"/>
    <w:rsid w:val="00ED67A0"/>
    <w:rsid w:val="00ED6948"/>
    <w:rsid w:val="00ED6E21"/>
    <w:rsid w:val="00ED71F2"/>
    <w:rsid w:val="00ED7452"/>
    <w:rsid w:val="00ED75E0"/>
    <w:rsid w:val="00ED7A20"/>
    <w:rsid w:val="00EE032B"/>
    <w:rsid w:val="00EE04CF"/>
    <w:rsid w:val="00EE04E9"/>
    <w:rsid w:val="00EE0AD1"/>
    <w:rsid w:val="00EE0C4F"/>
    <w:rsid w:val="00EE175D"/>
    <w:rsid w:val="00EE1A91"/>
    <w:rsid w:val="00EE23ED"/>
    <w:rsid w:val="00EE2437"/>
    <w:rsid w:val="00EE24A8"/>
    <w:rsid w:val="00EE270C"/>
    <w:rsid w:val="00EE2D2D"/>
    <w:rsid w:val="00EE3353"/>
    <w:rsid w:val="00EE3914"/>
    <w:rsid w:val="00EE3E9F"/>
    <w:rsid w:val="00EE3F32"/>
    <w:rsid w:val="00EE405F"/>
    <w:rsid w:val="00EE44B4"/>
    <w:rsid w:val="00EE44EF"/>
    <w:rsid w:val="00EE4558"/>
    <w:rsid w:val="00EE4764"/>
    <w:rsid w:val="00EE487B"/>
    <w:rsid w:val="00EE4CD3"/>
    <w:rsid w:val="00EE5175"/>
    <w:rsid w:val="00EE53F4"/>
    <w:rsid w:val="00EE5C26"/>
    <w:rsid w:val="00EE5DB7"/>
    <w:rsid w:val="00EE5FBF"/>
    <w:rsid w:val="00EE5FE0"/>
    <w:rsid w:val="00EE6099"/>
    <w:rsid w:val="00EE612D"/>
    <w:rsid w:val="00EE6432"/>
    <w:rsid w:val="00EE6894"/>
    <w:rsid w:val="00EE6B28"/>
    <w:rsid w:val="00EE6C9A"/>
    <w:rsid w:val="00EE6D9E"/>
    <w:rsid w:val="00EE6FDA"/>
    <w:rsid w:val="00EE7333"/>
    <w:rsid w:val="00EE745C"/>
    <w:rsid w:val="00EE74AA"/>
    <w:rsid w:val="00EE7519"/>
    <w:rsid w:val="00EE7621"/>
    <w:rsid w:val="00EE7932"/>
    <w:rsid w:val="00EE7C39"/>
    <w:rsid w:val="00EE7D58"/>
    <w:rsid w:val="00EE7F6A"/>
    <w:rsid w:val="00EF0067"/>
    <w:rsid w:val="00EF0531"/>
    <w:rsid w:val="00EF0636"/>
    <w:rsid w:val="00EF07A7"/>
    <w:rsid w:val="00EF07B0"/>
    <w:rsid w:val="00EF08D1"/>
    <w:rsid w:val="00EF138F"/>
    <w:rsid w:val="00EF139A"/>
    <w:rsid w:val="00EF1BD9"/>
    <w:rsid w:val="00EF2569"/>
    <w:rsid w:val="00EF2F7D"/>
    <w:rsid w:val="00EF2F9E"/>
    <w:rsid w:val="00EF3254"/>
    <w:rsid w:val="00EF3498"/>
    <w:rsid w:val="00EF3835"/>
    <w:rsid w:val="00EF3BDF"/>
    <w:rsid w:val="00EF3C04"/>
    <w:rsid w:val="00EF4039"/>
    <w:rsid w:val="00EF416B"/>
    <w:rsid w:val="00EF41D5"/>
    <w:rsid w:val="00EF4BE8"/>
    <w:rsid w:val="00EF4CF1"/>
    <w:rsid w:val="00EF4EC1"/>
    <w:rsid w:val="00EF59A6"/>
    <w:rsid w:val="00EF5A9E"/>
    <w:rsid w:val="00EF5B34"/>
    <w:rsid w:val="00EF5D8A"/>
    <w:rsid w:val="00EF5FB3"/>
    <w:rsid w:val="00EF611C"/>
    <w:rsid w:val="00EF6BD1"/>
    <w:rsid w:val="00EF6C57"/>
    <w:rsid w:val="00EF705C"/>
    <w:rsid w:val="00EF7272"/>
    <w:rsid w:val="00EF7B42"/>
    <w:rsid w:val="00EF7BF4"/>
    <w:rsid w:val="00F00452"/>
    <w:rsid w:val="00F00474"/>
    <w:rsid w:val="00F00648"/>
    <w:rsid w:val="00F01098"/>
    <w:rsid w:val="00F012BA"/>
    <w:rsid w:val="00F01A2D"/>
    <w:rsid w:val="00F01CC5"/>
    <w:rsid w:val="00F01F75"/>
    <w:rsid w:val="00F0214A"/>
    <w:rsid w:val="00F02342"/>
    <w:rsid w:val="00F02381"/>
    <w:rsid w:val="00F02408"/>
    <w:rsid w:val="00F025DA"/>
    <w:rsid w:val="00F02A68"/>
    <w:rsid w:val="00F02D34"/>
    <w:rsid w:val="00F02E77"/>
    <w:rsid w:val="00F02F7B"/>
    <w:rsid w:val="00F039E6"/>
    <w:rsid w:val="00F03A8C"/>
    <w:rsid w:val="00F03BAA"/>
    <w:rsid w:val="00F03F4D"/>
    <w:rsid w:val="00F03FB7"/>
    <w:rsid w:val="00F04405"/>
    <w:rsid w:val="00F04475"/>
    <w:rsid w:val="00F045E0"/>
    <w:rsid w:val="00F05393"/>
    <w:rsid w:val="00F05957"/>
    <w:rsid w:val="00F05B77"/>
    <w:rsid w:val="00F05DA6"/>
    <w:rsid w:val="00F05DC1"/>
    <w:rsid w:val="00F05DEC"/>
    <w:rsid w:val="00F05F37"/>
    <w:rsid w:val="00F063D2"/>
    <w:rsid w:val="00F0675E"/>
    <w:rsid w:val="00F06767"/>
    <w:rsid w:val="00F06A16"/>
    <w:rsid w:val="00F06A53"/>
    <w:rsid w:val="00F06C49"/>
    <w:rsid w:val="00F0745C"/>
    <w:rsid w:val="00F074B6"/>
    <w:rsid w:val="00F07505"/>
    <w:rsid w:val="00F0770D"/>
    <w:rsid w:val="00F07AF3"/>
    <w:rsid w:val="00F07B88"/>
    <w:rsid w:val="00F07D06"/>
    <w:rsid w:val="00F07F47"/>
    <w:rsid w:val="00F10510"/>
    <w:rsid w:val="00F10834"/>
    <w:rsid w:val="00F10BC8"/>
    <w:rsid w:val="00F10D8D"/>
    <w:rsid w:val="00F116B3"/>
    <w:rsid w:val="00F12286"/>
    <w:rsid w:val="00F124E3"/>
    <w:rsid w:val="00F12DAF"/>
    <w:rsid w:val="00F12DCD"/>
    <w:rsid w:val="00F12F07"/>
    <w:rsid w:val="00F13250"/>
    <w:rsid w:val="00F13B8D"/>
    <w:rsid w:val="00F13FD1"/>
    <w:rsid w:val="00F1438D"/>
    <w:rsid w:val="00F14527"/>
    <w:rsid w:val="00F14667"/>
    <w:rsid w:val="00F14AB2"/>
    <w:rsid w:val="00F14F55"/>
    <w:rsid w:val="00F15054"/>
    <w:rsid w:val="00F1580E"/>
    <w:rsid w:val="00F15AEC"/>
    <w:rsid w:val="00F15F9F"/>
    <w:rsid w:val="00F15FCF"/>
    <w:rsid w:val="00F1601C"/>
    <w:rsid w:val="00F16478"/>
    <w:rsid w:val="00F164FD"/>
    <w:rsid w:val="00F165FB"/>
    <w:rsid w:val="00F167CC"/>
    <w:rsid w:val="00F16B41"/>
    <w:rsid w:val="00F16B5A"/>
    <w:rsid w:val="00F16BC6"/>
    <w:rsid w:val="00F16D14"/>
    <w:rsid w:val="00F16E66"/>
    <w:rsid w:val="00F16E68"/>
    <w:rsid w:val="00F172A0"/>
    <w:rsid w:val="00F172C5"/>
    <w:rsid w:val="00F178F7"/>
    <w:rsid w:val="00F17A80"/>
    <w:rsid w:val="00F17AED"/>
    <w:rsid w:val="00F17CE2"/>
    <w:rsid w:val="00F17E54"/>
    <w:rsid w:val="00F17EBD"/>
    <w:rsid w:val="00F2077E"/>
    <w:rsid w:val="00F208DE"/>
    <w:rsid w:val="00F209E3"/>
    <w:rsid w:val="00F21385"/>
    <w:rsid w:val="00F2178D"/>
    <w:rsid w:val="00F22033"/>
    <w:rsid w:val="00F228D3"/>
    <w:rsid w:val="00F22B6C"/>
    <w:rsid w:val="00F2305C"/>
    <w:rsid w:val="00F23F2B"/>
    <w:rsid w:val="00F242DB"/>
    <w:rsid w:val="00F2435F"/>
    <w:rsid w:val="00F243CF"/>
    <w:rsid w:val="00F24510"/>
    <w:rsid w:val="00F245F6"/>
    <w:rsid w:val="00F24604"/>
    <w:rsid w:val="00F2469C"/>
    <w:rsid w:val="00F24715"/>
    <w:rsid w:val="00F24940"/>
    <w:rsid w:val="00F24CA9"/>
    <w:rsid w:val="00F252A6"/>
    <w:rsid w:val="00F25390"/>
    <w:rsid w:val="00F255E0"/>
    <w:rsid w:val="00F260F4"/>
    <w:rsid w:val="00F26105"/>
    <w:rsid w:val="00F269A8"/>
    <w:rsid w:val="00F26C6F"/>
    <w:rsid w:val="00F2735D"/>
    <w:rsid w:val="00F2753C"/>
    <w:rsid w:val="00F27857"/>
    <w:rsid w:val="00F27D11"/>
    <w:rsid w:val="00F27D82"/>
    <w:rsid w:val="00F30089"/>
    <w:rsid w:val="00F304A2"/>
    <w:rsid w:val="00F30906"/>
    <w:rsid w:val="00F309B1"/>
    <w:rsid w:val="00F30DC6"/>
    <w:rsid w:val="00F30E0E"/>
    <w:rsid w:val="00F31362"/>
    <w:rsid w:val="00F31973"/>
    <w:rsid w:val="00F31CA8"/>
    <w:rsid w:val="00F31DE3"/>
    <w:rsid w:val="00F31FEC"/>
    <w:rsid w:val="00F322BE"/>
    <w:rsid w:val="00F33513"/>
    <w:rsid w:val="00F3405C"/>
    <w:rsid w:val="00F34482"/>
    <w:rsid w:val="00F34492"/>
    <w:rsid w:val="00F346EB"/>
    <w:rsid w:val="00F3499E"/>
    <w:rsid w:val="00F34A61"/>
    <w:rsid w:val="00F35462"/>
    <w:rsid w:val="00F35612"/>
    <w:rsid w:val="00F35883"/>
    <w:rsid w:val="00F35D97"/>
    <w:rsid w:val="00F35EC5"/>
    <w:rsid w:val="00F36784"/>
    <w:rsid w:val="00F36C3E"/>
    <w:rsid w:val="00F36D8F"/>
    <w:rsid w:val="00F36E0A"/>
    <w:rsid w:val="00F376D1"/>
    <w:rsid w:val="00F37C86"/>
    <w:rsid w:val="00F401AD"/>
    <w:rsid w:val="00F4023E"/>
    <w:rsid w:val="00F40645"/>
    <w:rsid w:val="00F40679"/>
    <w:rsid w:val="00F40B31"/>
    <w:rsid w:val="00F40C33"/>
    <w:rsid w:val="00F40D99"/>
    <w:rsid w:val="00F40F24"/>
    <w:rsid w:val="00F41B71"/>
    <w:rsid w:val="00F41DE5"/>
    <w:rsid w:val="00F41EB4"/>
    <w:rsid w:val="00F42376"/>
    <w:rsid w:val="00F43141"/>
    <w:rsid w:val="00F431D3"/>
    <w:rsid w:val="00F43213"/>
    <w:rsid w:val="00F43311"/>
    <w:rsid w:val="00F434D3"/>
    <w:rsid w:val="00F437A3"/>
    <w:rsid w:val="00F4393F"/>
    <w:rsid w:val="00F43FE1"/>
    <w:rsid w:val="00F44B53"/>
    <w:rsid w:val="00F44B82"/>
    <w:rsid w:val="00F4516E"/>
    <w:rsid w:val="00F4541A"/>
    <w:rsid w:val="00F457E6"/>
    <w:rsid w:val="00F45C69"/>
    <w:rsid w:val="00F45D3A"/>
    <w:rsid w:val="00F462EC"/>
    <w:rsid w:val="00F46811"/>
    <w:rsid w:val="00F46AD8"/>
    <w:rsid w:val="00F46DC9"/>
    <w:rsid w:val="00F46F8B"/>
    <w:rsid w:val="00F47576"/>
    <w:rsid w:val="00F4788A"/>
    <w:rsid w:val="00F478D9"/>
    <w:rsid w:val="00F47941"/>
    <w:rsid w:val="00F47BD5"/>
    <w:rsid w:val="00F5032A"/>
    <w:rsid w:val="00F50384"/>
    <w:rsid w:val="00F5081A"/>
    <w:rsid w:val="00F510A5"/>
    <w:rsid w:val="00F510B4"/>
    <w:rsid w:val="00F5113D"/>
    <w:rsid w:val="00F5118A"/>
    <w:rsid w:val="00F515CD"/>
    <w:rsid w:val="00F516A9"/>
    <w:rsid w:val="00F518DE"/>
    <w:rsid w:val="00F5262D"/>
    <w:rsid w:val="00F5267E"/>
    <w:rsid w:val="00F52698"/>
    <w:rsid w:val="00F52B56"/>
    <w:rsid w:val="00F52DF6"/>
    <w:rsid w:val="00F5322E"/>
    <w:rsid w:val="00F53450"/>
    <w:rsid w:val="00F53778"/>
    <w:rsid w:val="00F5387D"/>
    <w:rsid w:val="00F5395F"/>
    <w:rsid w:val="00F54263"/>
    <w:rsid w:val="00F543BD"/>
    <w:rsid w:val="00F54562"/>
    <w:rsid w:val="00F54A07"/>
    <w:rsid w:val="00F54B76"/>
    <w:rsid w:val="00F54C4A"/>
    <w:rsid w:val="00F55DD3"/>
    <w:rsid w:val="00F55FF0"/>
    <w:rsid w:val="00F56170"/>
    <w:rsid w:val="00F56722"/>
    <w:rsid w:val="00F56AB3"/>
    <w:rsid w:val="00F56F68"/>
    <w:rsid w:val="00F570D8"/>
    <w:rsid w:val="00F570E8"/>
    <w:rsid w:val="00F578C4"/>
    <w:rsid w:val="00F57C13"/>
    <w:rsid w:val="00F60463"/>
    <w:rsid w:val="00F60565"/>
    <w:rsid w:val="00F6057A"/>
    <w:rsid w:val="00F605E9"/>
    <w:rsid w:val="00F607E7"/>
    <w:rsid w:val="00F60A1B"/>
    <w:rsid w:val="00F60C2C"/>
    <w:rsid w:val="00F60E81"/>
    <w:rsid w:val="00F61810"/>
    <w:rsid w:val="00F61B26"/>
    <w:rsid w:val="00F61BBE"/>
    <w:rsid w:val="00F61F69"/>
    <w:rsid w:val="00F622D5"/>
    <w:rsid w:val="00F62494"/>
    <w:rsid w:val="00F62603"/>
    <w:rsid w:val="00F63184"/>
    <w:rsid w:val="00F6354F"/>
    <w:rsid w:val="00F639F5"/>
    <w:rsid w:val="00F64064"/>
    <w:rsid w:val="00F6447F"/>
    <w:rsid w:val="00F646B9"/>
    <w:rsid w:val="00F646C7"/>
    <w:rsid w:val="00F64A61"/>
    <w:rsid w:val="00F64B15"/>
    <w:rsid w:val="00F64B54"/>
    <w:rsid w:val="00F64DF4"/>
    <w:rsid w:val="00F65065"/>
    <w:rsid w:val="00F650F0"/>
    <w:rsid w:val="00F654EF"/>
    <w:rsid w:val="00F6566C"/>
    <w:rsid w:val="00F656DB"/>
    <w:rsid w:val="00F65742"/>
    <w:rsid w:val="00F65CD9"/>
    <w:rsid w:val="00F65F61"/>
    <w:rsid w:val="00F6605E"/>
    <w:rsid w:val="00F660F2"/>
    <w:rsid w:val="00F66267"/>
    <w:rsid w:val="00F66485"/>
    <w:rsid w:val="00F668B4"/>
    <w:rsid w:val="00F66CED"/>
    <w:rsid w:val="00F672E4"/>
    <w:rsid w:val="00F67473"/>
    <w:rsid w:val="00F6762E"/>
    <w:rsid w:val="00F678AB"/>
    <w:rsid w:val="00F678DB"/>
    <w:rsid w:val="00F67A18"/>
    <w:rsid w:val="00F67A67"/>
    <w:rsid w:val="00F67A9C"/>
    <w:rsid w:val="00F67EE6"/>
    <w:rsid w:val="00F7014F"/>
    <w:rsid w:val="00F70547"/>
    <w:rsid w:val="00F70F05"/>
    <w:rsid w:val="00F70F12"/>
    <w:rsid w:val="00F713E3"/>
    <w:rsid w:val="00F71737"/>
    <w:rsid w:val="00F71BB4"/>
    <w:rsid w:val="00F71D59"/>
    <w:rsid w:val="00F7255C"/>
    <w:rsid w:val="00F72B80"/>
    <w:rsid w:val="00F72D5F"/>
    <w:rsid w:val="00F737E5"/>
    <w:rsid w:val="00F7448A"/>
    <w:rsid w:val="00F747A6"/>
    <w:rsid w:val="00F7486D"/>
    <w:rsid w:val="00F74B40"/>
    <w:rsid w:val="00F74C8E"/>
    <w:rsid w:val="00F74F9A"/>
    <w:rsid w:val="00F7532C"/>
    <w:rsid w:val="00F753D2"/>
    <w:rsid w:val="00F7553B"/>
    <w:rsid w:val="00F7585B"/>
    <w:rsid w:val="00F7603B"/>
    <w:rsid w:val="00F7605F"/>
    <w:rsid w:val="00F76355"/>
    <w:rsid w:val="00F76405"/>
    <w:rsid w:val="00F76451"/>
    <w:rsid w:val="00F767E5"/>
    <w:rsid w:val="00F76A23"/>
    <w:rsid w:val="00F76BB5"/>
    <w:rsid w:val="00F76D30"/>
    <w:rsid w:val="00F76E14"/>
    <w:rsid w:val="00F77288"/>
    <w:rsid w:val="00F77682"/>
    <w:rsid w:val="00F77836"/>
    <w:rsid w:val="00F7788B"/>
    <w:rsid w:val="00F778AC"/>
    <w:rsid w:val="00F8054D"/>
    <w:rsid w:val="00F80792"/>
    <w:rsid w:val="00F80851"/>
    <w:rsid w:val="00F8091F"/>
    <w:rsid w:val="00F8092C"/>
    <w:rsid w:val="00F80E7A"/>
    <w:rsid w:val="00F813F8"/>
    <w:rsid w:val="00F81618"/>
    <w:rsid w:val="00F817F5"/>
    <w:rsid w:val="00F81BC7"/>
    <w:rsid w:val="00F81C94"/>
    <w:rsid w:val="00F81FA1"/>
    <w:rsid w:val="00F82499"/>
    <w:rsid w:val="00F826AA"/>
    <w:rsid w:val="00F82924"/>
    <w:rsid w:val="00F82D61"/>
    <w:rsid w:val="00F830E2"/>
    <w:rsid w:val="00F83D3E"/>
    <w:rsid w:val="00F8424E"/>
    <w:rsid w:val="00F849B6"/>
    <w:rsid w:val="00F84B21"/>
    <w:rsid w:val="00F8517C"/>
    <w:rsid w:val="00F851F6"/>
    <w:rsid w:val="00F85446"/>
    <w:rsid w:val="00F86499"/>
    <w:rsid w:val="00F86647"/>
    <w:rsid w:val="00F86E07"/>
    <w:rsid w:val="00F8728A"/>
    <w:rsid w:val="00F87B86"/>
    <w:rsid w:val="00F901EB"/>
    <w:rsid w:val="00F9033B"/>
    <w:rsid w:val="00F9069F"/>
    <w:rsid w:val="00F90953"/>
    <w:rsid w:val="00F90E19"/>
    <w:rsid w:val="00F90FF8"/>
    <w:rsid w:val="00F91164"/>
    <w:rsid w:val="00F911E4"/>
    <w:rsid w:val="00F91489"/>
    <w:rsid w:val="00F9177A"/>
    <w:rsid w:val="00F91EE3"/>
    <w:rsid w:val="00F91F2B"/>
    <w:rsid w:val="00F925DE"/>
    <w:rsid w:val="00F9276A"/>
    <w:rsid w:val="00F92826"/>
    <w:rsid w:val="00F92A6B"/>
    <w:rsid w:val="00F92B78"/>
    <w:rsid w:val="00F92DCB"/>
    <w:rsid w:val="00F930E3"/>
    <w:rsid w:val="00F93585"/>
    <w:rsid w:val="00F935F4"/>
    <w:rsid w:val="00F936BA"/>
    <w:rsid w:val="00F93704"/>
    <w:rsid w:val="00F93717"/>
    <w:rsid w:val="00F93721"/>
    <w:rsid w:val="00F937B2"/>
    <w:rsid w:val="00F93873"/>
    <w:rsid w:val="00F93EFC"/>
    <w:rsid w:val="00F948AD"/>
    <w:rsid w:val="00F94EA5"/>
    <w:rsid w:val="00F952F1"/>
    <w:rsid w:val="00F95368"/>
    <w:rsid w:val="00F95A25"/>
    <w:rsid w:val="00F96641"/>
    <w:rsid w:val="00F966CE"/>
    <w:rsid w:val="00F9697E"/>
    <w:rsid w:val="00F970D8"/>
    <w:rsid w:val="00F973CA"/>
    <w:rsid w:val="00F975B4"/>
    <w:rsid w:val="00F9793C"/>
    <w:rsid w:val="00F97999"/>
    <w:rsid w:val="00F97D44"/>
    <w:rsid w:val="00F97DA6"/>
    <w:rsid w:val="00F97DC7"/>
    <w:rsid w:val="00FA193E"/>
    <w:rsid w:val="00FA1C34"/>
    <w:rsid w:val="00FA20B0"/>
    <w:rsid w:val="00FA24B9"/>
    <w:rsid w:val="00FA2522"/>
    <w:rsid w:val="00FA26EC"/>
    <w:rsid w:val="00FA2710"/>
    <w:rsid w:val="00FA28CF"/>
    <w:rsid w:val="00FA298F"/>
    <w:rsid w:val="00FA2D02"/>
    <w:rsid w:val="00FA2E1A"/>
    <w:rsid w:val="00FA32CD"/>
    <w:rsid w:val="00FA4514"/>
    <w:rsid w:val="00FA486C"/>
    <w:rsid w:val="00FA48DE"/>
    <w:rsid w:val="00FA5263"/>
    <w:rsid w:val="00FA52AA"/>
    <w:rsid w:val="00FA5407"/>
    <w:rsid w:val="00FA5873"/>
    <w:rsid w:val="00FA5BEF"/>
    <w:rsid w:val="00FA5EB6"/>
    <w:rsid w:val="00FA6AC4"/>
    <w:rsid w:val="00FA6EE5"/>
    <w:rsid w:val="00FA71FC"/>
    <w:rsid w:val="00FA73E3"/>
    <w:rsid w:val="00FA7553"/>
    <w:rsid w:val="00FA79FD"/>
    <w:rsid w:val="00FB0262"/>
    <w:rsid w:val="00FB071F"/>
    <w:rsid w:val="00FB09E4"/>
    <w:rsid w:val="00FB1194"/>
    <w:rsid w:val="00FB1322"/>
    <w:rsid w:val="00FB133F"/>
    <w:rsid w:val="00FB1533"/>
    <w:rsid w:val="00FB15C2"/>
    <w:rsid w:val="00FB1692"/>
    <w:rsid w:val="00FB170D"/>
    <w:rsid w:val="00FB178E"/>
    <w:rsid w:val="00FB1D89"/>
    <w:rsid w:val="00FB2040"/>
    <w:rsid w:val="00FB206A"/>
    <w:rsid w:val="00FB25A3"/>
    <w:rsid w:val="00FB26C4"/>
    <w:rsid w:val="00FB2713"/>
    <w:rsid w:val="00FB324B"/>
    <w:rsid w:val="00FB3377"/>
    <w:rsid w:val="00FB3CD1"/>
    <w:rsid w:val="00FB41D5"/>
    <w:rsid w:val="00FB4249"/>
    <w:rsid w:val="00FB4A59"/>
    <w:rsid w:val="00FB4C53"/>
    <w:rsid w:val="00FB56DF"/>
    <w:rsid w:val="00FB5BE8"/>
    <w:rsid w:val="00FB5C56"/>
    <w:rsid w:val="00FB638E"/>
    <w:rsid w:val="00FB6399"/>
    <w:rsid w:val="00FB6743"/>
    <w:rsid w:val="00FB6B63"/>
    <w:rsid w:val="00FB6C91"/>
    <w:rsid w:val="00FB71D0"/>
    <w:rsid w:val="00FB74F0"/>
    <w:rsid w:val="00FB775F"/>
    <w:rsid w:val="00FB7EF2"/>
    <w:rsid w:val="00FB7F58"/>
    <w:rsid w:val="00FC0333"/>
    <w:rsid w:val="00FC0A98"/>
    <w:rsid w:val="00FC0DE0"/>
    <w:rsid w:val="00FC1065"/>
    <w:rsid w:val="00FC13FB"/>
    <w:rsid w:val="00FC1D80"/>
    <w:rsid w:val="00FC23AD"/>
    <w:rsid w:val="00FC23C8"/>
    <w:rsid w:val="00FC257F"/>
    <w:rsid w:val="00FC29B0"/>
    <w:rsid w:val="00FC2E68"/>
    <w:rsid w:val="00FC2E9B"/>
    <w:rsid w:val="00FC2EE2"/>
    <w:rsid w:val="00FC31AA"/>
    <w:rsid w:val="00FC38C6"/>
    <w:rsid w:val="00FC39A4"/>
    <w:rsid w:val="00FC3B73"/>
    <w:rsid w:val="00FC3CD5"/>
    <w:rsid w:val="00FC3D40"/>
    <w:rsid w:val="00FC3E67"/>
    <w:rsid w:val="00FC429A"/>
    <w:rsid w:val="00FC436F"/>
    <w:rsid w:val="00FC48AD"/>
    <w:rsid w:val="00FC4A52"/>
    <w:rsid w:val="00FC4B80"/>
    <w:rsid w:val="00FC5042"/>
    <w:rsid w:val="00FC5502"/>
    <w:rsid w:val="00FC583F"/>
    <w:rsid w:val="00FC63AC"/>
    <w:rsid w:val="00FC648A"/>
    <w:rsid w:val="00FC66C4"/>
    <w:rsid w:val="00FC682A"/>
    <w:rsid w:val="00FC68CC"/>
    <w:rsid w:val="00FC6E5F"/>
    <w:rsid w:val="00FC7A84"/>
    <w:rsid w:val="00FD055F"/>
    <w:rsid w:val="00FD088A"/>
    <w:rsid w:val="00FD0B43"/>
    <w:rsid w:val="00FD0CE0"/>
    <w:rsid w:val="00FD14EB"/>
    <w:rsid w:val="00FD1623"/>
    <w:rsid w:val="00FD1943"/>
    <w:rsid w:val="00FD1AFC"/>
    <w:rsid w:val="00FD1F27"/>
    <w:rsid w:val="00FD275B"/>
    <w:rsid w:val="00FD2E12"/>
    <w:rsid w:val="00FD2E96"/>
    <w:rsid w:val="00FD2EC4"/>
    <w:rsid w:val="00FD31F3"/>
    <w:rsid w:val="00FD3444"/>
    <w:rsid w:val="00FD38C0"/>
    <w:rsid w:val="00FD3B60"/>
    <w:rsid w:val="00FD3B8F"/>
    <w:rsid w:val="00FD3F15"/>
    <w:rsid w:val="00FD512B"/>
    <w:rsid w:val="00FD52BA"/>
    <w:rsid w:val="00FD530B"/>
    <w:rsid w:val="00FD58CC"/>
    <w:rsid w:val="00FD59D8"/>
    <w:rsid w:val="00FD5AD5"/>
    <w:rsid w:val="00FD5CD8"/>
    <w:rsid w:val="00FD6842"/>
    <w:rsid w:val="00FD6B2C"/>
    <w:rsid w:val="00FD6C91"/>
    <w:rsid w:val="00FD6FA1"/>
    <w:rsid w:val="00FD7044"/>
    <w:rsid w:val="00FD7235"/>
    <w:rsid w:val="00FD7E65"/>
    <w:rsid w:val="00FD7F06"/>
    <w:rsid w:val="00FE062F"/>
    <w:rsid w:val="00FE07C9"/>
    <w:rsid w:val="00FE0C93"/>
    <w:rsid w:val="00FE1690"/>
    <w:rsid w:val="00FE17BA"/>
    <w:rsid w:val="00FE1938"/>
    <w:rsid w:val="00FE1C3B"/>
    <w:rsid w:val="00FE1DF8"/>
    <w:rsid w:val="00FE1ECF"/>
    <w:rsid w:val="00FE1F10"/>
    <w:rsid w:val="00FE20E3"/>
    <w:rsid w:val="00FE22DB"/>
    <w:rsid w:val="00FE25C1"/>
    <w:rsid w:val="00FE2606"/>
    <w:rsid w:val="00FE2612"/>
    <w:rsid w:val="00FE2673"/>
    <w:rsid w:val="00FE2A1A"/>
    <w:rsid w:val="00FE2C82"/>
    <w:rsid w:val="00FE301D"/>
    <w:rsid w:val="00FE3240"/>
    <w:rsid w:val="00FE34A7"/>
    <w:rsid w:val="00FE363E"/>
    <w:rsid w:val="00FE3FE4"/>
    <w:rsid w:val="00FE4374"/>
    <w:rsid w:val="00FE4447"/>
    <w:rsid w:val="00FE4591"/>
    <w:rsid w:val="00FE4AF4"/>
    <w:rsid w:val="00FE502C"/>
    <w:rsid w:val="00FE51E9"/>
    <w:rsid w:val="00FE521B"/>
    <w:rsid w:val="00FE5933"/>
    <w:rsid w:val="00FE5A5C"/>
    <w:rsid w:val="00FE5B75"/>
    <w:rsid w:val="00FE5D96"/>
    <w:rsid w:val="00FE5FFC"/>
    <w:rsid w:val="00FE6672"/>
    <w:rsid w:val="00FE6AC9"/>
    <w:rsid w:val="00FE7011"/>
    <w:rsid w:val="00FE7059"/>
    <w:rsid w:val="00FE70F1"/>
    <w:rsid w:val="00FE7483"/>
    <w:rsid w:val="00FE763D"/>
    <w:rsid w:val="00FE77D5"/>
    <w:rsid w:val="00FE78CA"/>
    <w:rsid w:val="00FE7F3E"/>
    <w:rsid w:val="00FF0414"/>
    <w:rsid w:val="00FF072C"/>
    <w:rsid w:val="00FF080B"/>
    <w:rsid w:val="00FF0A4C"/>
    <w:rsid w:val="00FF0C83"/>
    <w:rsid w:val="00FF0CBE"/>
    <w:rsid w:val="00FF0F5C"/>
    <w:rsid w:val="00FF146E"/>
    <w:rsid w:val="00FF157E"/>
    <w:rsid w:val="00FF173D"/>
    <w:rsid w:val="00FF18E3"/>
    <w:rsid w:val="00FF1A82"/>
    <w:rsid w:val="00FF1E3A"/>
    <w:rsid w:val="00FF227B"/>
    <w:rsid w:val="00FF23F7"/>
    <w:rsid w:val="00FF25CA"/>
    <w:rsid w:val="00FF2AF1"/>
    <w:rsid w:val="00FF2C3C"/>
    <w:rsid w:val="00FF2D27"/>
    <w:rsid w:val="00FF2E1A"/>
    <w:rsid w:val="00FF2FB8"/>
    <w:rsid w:val="00FF30AE"/>
    <w:rsid w:val="00FF379F"/>
    <w:rsid w:val="00FF3EE0"/>
    <w:rsid w:val="00FF40B3"/>
    <w:rsid w:val="00FF433A"/>
    <w:rsid w:val="00FF449E"/>
    <w:rsid w:val="00FF4668"/>
    <w:rsid w:val="00FF4A31"/>
    <w:rsid w:val="00FF4A5D"/>
    <w:rsid w:val="00FF4C19"/>
    <w:rsid w:val="00FF51B5"/>
    <w:rsid w:val="00FF57FE"/>
    <w:rsid w:val="00FF6662"/>
    <w:rsid w:val="00FF6BC0"/>
    <w:rsid w:val="00FF6DE5"/>
    <w:rsid w:val="00FF6EE3"/>
    <w:rsid w:val="00FF7007"/>
    <w:rsid w:val="00FF75D1"/>
    <w:rsid w:val="00FF7797"/>
    <w:rsid w:val="00FF77A3"/>
    <w:rsid w:val="00FF7B49"/>
    <w:rsid w:val="00FF7CF5"/>
    <w:rsid w:val="00FF7F0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DA6C821"/>
  <w15:chartTrackingRefBased/>
  <w15:docId w15:val="{D780C4FC-0B4A-44B8-89EF-94D9911A49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CO" w:eastAsia="es-CO"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qFormat="1"/>
    <w:lsdException w:name="caption" w:qFormat="1"/>
    <w:lsdException w:name="footnote reference" w:qFormat="1"/>
    <w:lsdException w:name="Title" w:qFormat="1"/>
    <w:lsdException w:name="Default Paragraph Font" w:uiPriority="1"/>
    <w:lsdException w:name="Subtitle" w:qFormat="1"/>
    <w:lsdException w:name="Hyperlink" w:uiPriority="99"/>
    <w:lsdException w:name="Strong" w:qFormat="1"/>
    <w:lsdException w:name="Emphasis" w:qFormat="1"/>
    <w:lsdException w:name="Normal (Web)" w:uiPriority="99"/>
    <w:lsdException w:name="HTML Preformatted"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8528B"/>
    <w:rPr>
      <w:sz w:val="24"/>
      <w:szCs w:val="24"/>
      <w:lang w:val="es-ES" w:eastAsia="es-ES"/>
    </w:rPr>
  </w:style>
  <w:style w:type="paragraph" w:styleId="Ttulo1">
    <w:name w:val="heading 1"/>
    <w:basedOn w:val="Normal"/>
    <w:next w:val="Normal"/>
    <w:link w:val="Ttulo1Car"/>
    <w:qFormat/>
    <w:rsid w:val="00D07C84"/>
    <w:pPr>
      <w:keepNext/>
      <w:spacing w:before="240" w:after="60"/>
      <w:outlineLvl w:val="0"/>
    </w:pPr>
    <w:rPr>
      <w:rFonts w:ascii="Cambria" w:hAnsi="Cambria"/>
      <w:b/>
      <w:bCs/>
      <w:kern w:val="32"/>
      <w:sz w:val="32"/>
      <w:szCs w:val="32"/>
    </w:rPr>
  </w:style>
  <w:style w:type="paragraph" w:styleId="Ttulo4">
    <w:name w:val="heading 4"/>
    <w:basedOn w:val="Normal"/>
    <w:next w:val="Normal"/>
    <w:qFormat/>
    <w:rsid w:val="00D50CBD"/>
    <w:pPr>
      <w:keepNext/>
      <w:spacing w:line="360" w:lineRule="auto"/>
      <w:jc w:val="right"/>
      <w:outlineLvl w:val="3"/>
    </w:pPr>
    <w:rPr>
      <w:rFonts w:ascii="Arial" w:hAnsi="Arial"/>
      <w:sz w:val="28"/>
      <w:szCs w:val="20"/>
    </w:rPr>
  </w:style>
  <w:style w:type="paragraph" w:styleId="Ttulo5">
    <w:name w:val="heading 5"/>
    <w:basedOn w:val="Normal"/>
    <w:next w:val="Normal"/>
    <w:qFormat/>
    <w:rsid w:val="00D50CBD"/>
    <w:pPr>
      <w:keepNext/>
      <w:spacing w:line="360" w:lineRule="auto"/>
      <w:jc w:val="center"/>
      <w:outlineLvl w:val="4"/>
    </w:pPr>
    <w:rPr>
      <w:rFonts w:ascii="Arial" w:hAnsi="Arial" w:cs="Arial"/>
      <w:sz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D50CBD"/>
    <w:pPr>
      <w:tabs>
        <w:tab w:val="center" w:pos="4419"/>
        <w:tab w:val="right" w:pos="8838"/>
      </w:tabs>
    </w:pPr>
  </w:style>
  <w:style w:type="character" w:styleId="Nmerodepgina">
    <w:name w:val="page number"/>
    <w:basedOn w:val="Fuentedeprrafopredeter"/>
    <w:rsid w:val="00D50CBD"/>
  </w:style>
  <w:style w:type="paragraph" w:styleId="Encabezado">
    <w:name w:val="header"/>
    <w:basedOn w:val="Normal"/>
    <w:rsid w:val="00D50CBD"/>
    <w:pPr>
      <w:tabs>
        <w:tab w:val="center" w:pos="4252"/>
        <w:tab w:val="right" w:pos="8504"/>
      </w:tabs>
    </w:pPr>
  </w:style>
  <w:style w:type="paragraph" w:styleId="Textoindependiente">
    <w:name w:val="Body Text"/>
    <w:basedOn w:val="Normal"/>
    <w:link w:val="TextoindependienteCar"/>
    <w:rsid w:val="00D50CBD"/>
    <w:pPr>
      <w:spacing w:line="360" w:lineRule="auto"/>
      <w:jc w:val="both"/>
    </w:pPr>
    <w:rPr>
      <w:rFonts w:ascii="Century Gothic" w:hAnsi="Century Gothic"/>
      <w:sz w:val="28"/>
      <w:szCs w:val="20"/>
    </w:rPr>
  </w:style>
  <w:style w:type="paragraph" w:styleId="Textoindependiente2">
    <w:name w:val="Body Text 2"/>
    <w:basedOn w:val="Normal"/>
    <w:link w:val="Textoindependiente2Car"/>
    <w:rsid w:val="00D50CBD"/>
    <w:pPr>
      <w:spacing w:after="120" w:line="480" w:lineRule="auto"/>
    </w:pPr>
  </w:style>
  <w:style w:type="character" w:customStyle="1" w:styleId="Ttulo1Car">
    <w:name w:val="Título 1 Car"/>
    <w:link w:val="Ttulo1"/>
    <w:rsid w:val="00D07C84"/>
    <w:rPr>
      <w:rFonts w:ascii="Cambria" w:eastAsia="Times New Roman" w:hAnsi="Cambria" w:cs="Times New Roman"/>
      <w:b/>
      <w:bCs/>
      <w:kern w:val="32"/>
      <w:sz w:val="32"/>
      <w:szCs w:val="32"/>
      <w:lang w:val="es-ES" w:eastAsia="es-ES"/>
    </w:rPr>
  </w:style>
  <w:style w:type="paragraph" w:customStyle="1" w:styleId="Epgrafe">
    <w:name w:val="Epígrafe"/>
    <w:basedOn w:val="Normal"/>
    <w:next w:val="Normal"/>
    <w:qFormat/>
    <w:rsid w:val="00D07C84"/>
    <w:pPr>
      <w:jc w:val="center"/>
    </w:pPr>
    <w:rPr>
      <w:rFonts w:ascii="ShelleyVolante BT" w:hAnsi="ShelleyVolante BT"/>
      <w:b/>
      <w:sz w:val="28"/>
      <w:szCs w:val="20"/>
    </w:rPr>
  </w:style>
  <w:style w:type="paragraph" w:styleId="Subttulo">
    <w:name w:val="Subtitle"/>
    <w:basedOn w:val="Normal"/>
    <w:link w:val="SubttuloCar"/>
    <w:qFormat/>
    <w:rsid w:val="005C1545"/>
    <w:pPr>
      <w:spacing w:after="60"/>
      <w:jc w:val="center"/>
      <w:outlineLvl w:val="1"/>
    </w:pPr>
    <w:rPr>
      <w:rFonts w:ascii="Arial" w:hAnsi="Arial"/>
      <w:szCs w:val="20"/>
    </w:rPr>
  </w:style>
  <w:style w:type="character" w:customStyle="1" w:styleId="SubttuloCar">
    <w:name w:val="Subtítulo Car"/>
    <w:link w:val="Subttulo"/>
    <w:rsid w:val="005C1545"/>
    <w:rPr>
      <w:rFonts w:ascii="Arial" w:hAnsi="Arial"/>
      <w:sz w:val="24"/>
      <w:lang w:val="es-ES" w:eastAsia="es-ES"/>
    </w:rPr>
  </w:style>
  <w:style w:type="character" w:customStyle="1" w:styleId="TextoindependienteCar">
    <w:name w:val="Texto independiente Car"/>
    <w:link w:val="Textoindependiente"/>
    <w:rsid w:val="00BC3C64"/>
    <w:rPr>
      <w:rFonts w:ascii="Century Gothic" w:hAnsi="Century Gothic"/>
      <w:sz w:val="28"/>
      <w:lang w:val="es-ES" w:eastAsia="es-ES"/>
    </w:rPr>
  </w:style>
  <w:style w:type="paragraph" w:customStyle="1" w:styleId="Textoindependiente21">
    <w:name w:val="Texto independiente 21"/>
    <w:basedOn w:val="Normal"/>
    <w:rsid w:val="00BC3C64"/>
    <w:pPr>
      <w:tabs>
        <w:tab w:val="left" w:pos="-720"/>
      </w:tabs>
      <w:suppressAutoHyphens/>
      <w:spacing w:line="360" w:lineRule="auto"/>
      <w:jc w:val="both"/>
    </w:pPr>
    <w:rPr>
      <w:rFonts w:ascii="Arial" w:hAnsi="Arial"/>
      <w:sz w:val="28"/>
      <w:szCs w:val="20"/>
      <w:lang w:val="es-ES_tradnl"/>
    </w:rPr>
  </w:style>
  <w:style w:type="paragraph" w:styleId="Textonotapie">
    <w:name w:val="footnote text"/>
    <w:aliases w:val="Texto nota pie Car Car Car,Texto nota pie Car Car,Footnote Text Char Char Char Char Char,Footnote Text Char Char Char Char,Ref. de nota al pie1,FA Fu,Footnote Text Char,Footnote referenc,Ref. de nota al pie11,Footnote reference,Car,FA,ft"/>
    <w:basedOn w:val="Normal"/>
    <w:link w:val="TextonotapieCar"/>
    <w:qFormat/>
    <w:rsid w:val="00BC3C64"/>
    <w:rPr>
      <w:sz w:val="20"/>
      <w:szCs w:val="20"/>
    </w:rPr>
  </w:style>
  <w:style w:type="character" w:customStyle="1" w:styleId="TextonotapieCar">
    <w:name w:val="Texto nota pie Car"/>
    <w:aliases w:val="Texto nota pie Car Car Car Car,Texto nota pie Car Car Car1,Footnote Text Char Char Char Char Char Car,Footnote Text Char Char Char Char Car,Ref. de nota al pie1 Car,FA Fu Car,Footnote Text Char Car,Footnote referenc Car,Car Car,FA Car"/>
    <w:link w:val="Textonotapie"/>
    <w:rsid w:val="00BC3C64"/>
    <w:rPr>
      <w:lang w:val="es-ES" w:eastAsia="es-ES"/>
    </w:rPr>
  </w:style>
  <w:style w:type="character" w:styleId="Refdenotaalpie">
    <w:name w:val="footnote reference"/>
    <w:aliases w:val="FC,Ref. de nota al pie 2,Pie de Página,Texto de nota al pie,Ref,de nota al pie,referencia nota al pie,Footnotes refss,Fago Fußnotenzeichen,Appel note de bas de page,Footnote number,BVI fnr,f,4_G,16 Point,Superscript 6 Point,Footnote"/>
    <w:qFormat/>
    <w:rsid w:val="00BC3C64"/>
    <w:rPr>
      <w:vertAlign w:val="superscript"/>
    </w:rPr>
  </w:style>
  <w:style w:type="character" w:customStyle="1" w:styleId="Textoindependiente2Car">
    <w:name w:val="Texto independiente 2 Car"/>
    <w:link w:val="Textoindependiente2"/>
    <w:rsid w:val="00C86288"/>
    <w:rPr>
      <w:sz w:val="24"/>
      <w:szCs w:val="24"/>
      <w:lang w:val="es-ES" w:eastAsia="es-ES"/>
    </w:rPr>
  </w:style>
  <w:style w:type="paragraph" w:styleId="Textodeglobo">
    <w:name w:val="Balloon Text"/>
    <w:basedOn w:val="Normal"/>
    <w:link w:val="TextodegloboCar"/>
    <w:rsid w:val="007B6F9A"/>
    <w:rPr>
      <w:rFonts w:ascii="Tahoma" w:hAnsi="Tahoma" w:cs="Tahoma"/>
      <w:sz w:val="16"/>
      <w:szCs w:val="16"/>
    </w:rPr>
  </w:style>
  <w:style w:type="character" w:customStyle="1" w:styleId="TextodegloboCar">
    <w:name w:val="Texto de globo Car"/>
    <w:link w:val="Textodeglobo"/>
    <w:rsid w:val="007B6F9A"/>
    <w:rPr>
      <w:rFonts w:ascii="Tahoma" w:hAnsi="Tahoma" w:cs="Tahoma"/>
      <w:sz w:val="16"/>
      <w:szCs w:val="16"/>
      <w:lang w:val="es-ES" w:eastAsia="es-ES"/>
    </w:rPr>
  </w:style>
  <w:style w:type="paragraph" w:styleId="Textoindependienteprimerasangra">
    <w:name w:val="Body Text First Indent"/>
    <w:basedOn w:val="Textoindependiente"/>
    <w:link w:val="TextoindependienteprimerasangraCar"/>
    <w:rsid w:val="0068559A"/>
    <w:pPr>
      <w:spacing w:after="120" w:line="240" w:lineRule="auto"/>
      <w:ind w:firstLine="210"/>
      <w:jc w:val="left"/>
    </w:pPr>
    <w:rPr>
      <w:rFonts w:ascii="Times New Roman" w:hAnsi="Times New Roman"/>
      <w:sz w:val="24"/>
      <w:szCs w:val="24"/>
    </w:rPr>
  </w:style>
  <w:style w:type="character" w:customStyle="1" w:styleId="TextoindependienteprimerasangraCar">
    <w:name w:val="Texto independiente primera sangría Car"/>
    <w:link w:val="Textoindependienteprimerasangra"/>
    <w:rsid w:val="0068559A"/>
    <w:rPr>
      <w:rFonts w:ascii="Century Gothic" w:hAnsi="Century Gothic"/>
      <w:sz w:val="24"/>
      <w:szCs w:val="24"/>
      <w:lang w:val="es-ES" w:eastAsia="es-ES"/>
    </w:rPr>
  </w:style>
  <w:style w:type="paragraph" w:styleId="Prrafodelista">
    <w:name w:val="List Paragraph"/>
    <w:basedOn w:val="Normal"/>
    <w:uiPriority w:val="34"/>
    <w:qFormat/>
    <w:rsid w:val="00E04D63"/>
    <w:pPr>
      <w:ind w:left="720"/>
      <w:contextualSpacing/>
    </w:pPr>
  </w:style>
  <w:style w:type="character" w:customStyle="1" w:styleId="FontStyle57">
    <w:name w:val="Font Style57"/>
    <w:uiPriority w:val="99"/>
    <w:rsid w:val="00D17484"/>
    <w:rPr>
      <w:rFonts w:ascii="Times New Roman" w:hAnsi="Times New Roman" w:cs="Times New Roman"/>
      <w:sz w:val="26"/>
      <w:szCs w:val="26"/>
    </w:rPr>
  </w:style>
  <w:style w:type="paragraph" w:customStyle="1" w:styleId="Style5">
    <w:name w:val="Style5"/>
    <w:basedOn w:val="Normal"/>
    <w:uiPriority w:val="99"/>
    <w:rsid w:val="00D17484"/>
    <w:pPr>
      <w:widowControl w:val="0"/>
      <w:autoSpaceDE w:val="0"/>
      <w:autoSpaceDN w:val="0"/>
      <w:adjustRightInd w:val="0"/>
      <w:spacing w:line="374" w:lineRule="exact"/>
      <w:jc w:val="both"/>
    </w:pPr>
    <w:rPr>
      <w:rFonts w:ascii="Arial" w:hAnsi="Arial" w:cs="Arial"/>
    </w:rPr>
  </w:style>
  <w:style w:type="character" w:customStyle="1" w:styleId="FontStyle13">
    <w:name w:val="Font Style13"/>
    <w:uiPriority w:val="99"/>
    <w:rsid w:val="00D17484"/>
    <w:rPr>
      <w:rFonts w:ascii="Arial" w:hAnsi="Arial" w:cs="Arial"/>
      <w:sz w:val="20"/>
      <w:szCs w:val="20"/>
    </w:rPr>
  </w:style>
  <w:style w:type="character" w:customStyle="1" w:styleId="FontStyle29">
    <w:name w:val="Font Style29"/>
    <w:uiPriority w:val="99"/>
    <w:rsid w:val="00D17484"/>
    <w:rPr>
      <w:rFonts w:ascii="Arial" w:hAnsi="Arial" w:cs="Arial"/>
      <w:i/>
      <w:iCs/>
      <w:sz w:val="20"/>
      <w:szCs w:val="20"/>
    </w:rPr>
  </w:style>
  <w:style w:type="character" w:customStyle="1" w:styleId="FontStyle33">
    <w:name w:val="Font Style33"/>
    <w:uiPriority w:val="99"/>
    <w:rsid w:val="00D17484"/>
    <w:rPr>
      <w:rFonts w:ascii="Arial" w:hAnsi="Arial" w:cs="Arial"/>
      <w:sz w:val="20"/>
      <w:szCs w:val="20"/>
    </w:rPr>
  </w:style>
  <w:style w:type="paragraph" w:customStyle="1" w:styleId="Style17">
    <w:name w:val="Style17"/>
    <w:basedOn w:val="Normal"/>
    <w:uiPriority w:val="99"/>
    <w:rsid w:val="009A555B"/>
    <w:pPr>
      <w:widowControl w:val="0"/>
      <w:autoSpaceDE w:val="0"/>
      <w:autoSpaceDN w:val="0"/>
      <w:adjustRightInd w:val="0"/>
      <w:spacing w:line="387" w:lineRule="exact"/>
      <w:ind w:firstLine="2717"/>
      <w:jc w:val="both"/>
    </w:pPr>
    <w:rPr>
      <w:rFonts w:ascii="Verdana" w:hAnsi="Verdana"/>
    </w:rPr>
  </w:style>
  <w:style w:type="character" w:customStyle="1" w:styleId="FontStyle43">
    <w:name w:val="Font Style43"/>
    <w:uiPriority w:val="99"/>
    <w:rsid w:val="009A555B"/>
    <w:rPr>
      <w:rFonts w:ascii="Arial" w:hAnsi="Arial" w:cs="Arial"/>
      <w:sz w:val="22"/>
      <w:szCs w:val="22"/>
    </w:rPr>
  </w:style>
  <w:style w:type="character" w:customStyle="1" w:styleId="FontStyle45">
    <w:name w:val="Font Style45"/>
    <w:uiPriority w:val="99"/>
    <w:rsid w:val="009A555B"/>
    <w:rPr>
      <w:rFonts w:ascii="Bookman Old Style" w:hAnsi="Bookman Old Style" w:cs="Bookman Old Style"/>
      <w:i/>
      <w:iCs/>
      <w:sz w:val="24"/>
      <w:szCs w:val="24"/>
    </w:rPr>
  </w:style>
  <w:style w:type="character" w:customStyle="1" w:styleId="FontStyle79">
    <w:name w:val="Font Style79"/>
    <w:uiPriority w:val="99"/>
    <w:rsid w:val="009A555B"/>
    <w:rPr>
      <w:rFonts w:ascii="Arial" w:hAnsi="Arial" w:cs="Arial"/>
      <w:sz w:val="18"/>
      <w:szCs w:val="18"/>
    </w:rPr>
  </w:style>
  <w:style w:type="character" w:customStyle="1" w:styleId="FontStyle41">
    <w:name w:val="Font Style41"/>
    <w:uiPriority w:val="99"/>
    <w:rsid w:val="00386E05"/>
    <w:rPr>
      <w:rFonts w:ascii="Arial" w:hAnsi="Arial" w:cs="Arial"/>
      <w:b/>
      <w:bCs/>
      <w:sz w:val="22"/>
      <w:szCs w:val="22"/>
    </w:rPr>
  </w:style>
  <w:style w:type="character" w:customStyle="1" w:styleId="FontStyle53">
    <w:name w:val="Font Style53"/>
    <w:uiPriority w:val="99"/>
    <w:rsid w:val="00386E05"/>
    <w:rPr>
      <w:rFonts w:ascii="Arial" w:hAnsi="Arial" w:cs="Arial"/>
      <w:b/>
      <w:bCs/>
      <w:sz w:val="22"/>
      <w:szCs w:val="22"/>
    </w:rPr>
  </w:style>
  <w:style w:type="character" w:customStyle="1" w:styleId="FontStyle42">
    <w:name w:val="Font Style42"/>
    <w:uiPriority w:val="99"/>
    <w:rsid w:val="00386E05"/>
    <w:rPr>
      <w:rFonts w:ascii="Bookman Old Style" w:hAnsi="Bookman Old Style" w:cs="Bookman Old Style"/>
      <w:i/>
      <w:iCs/>
      <w:sz w:val="24"/>
      <w:szCs w:val="24"/>
    </w:rPr>
  </w:style>
  <w:style w:type="character" w:customStyle="1" w:styleId="FontStyle46">
    <w:name w:val="Font Style46"/>
    <w:uiPriority w:val="99"/>
    <w:rsid w:val="00386E05"/>
    <w:rPr>
      <w:rFonts w:ascii="Arial" w:hAnsi="Arial" w:cs="Arial"/>
      <w:i/>
      <w:iCs/>
      <w:sz w:val="22"/>
      <w:szCs w:val="22"/>
    </w:rPr>
  </w:style>
  <w:style w:type="character" w:customStyle="1" w:styleId="FontStyle49">
    <w:name w:val="Font Style49"/>
    <w:uiPriority w:val="99"/>
    <w:rsid w:val="00386E05"/>
    <w:rPr>
      <w:rFonts w:ascii="Arial" w:hAnsi="Arial" w:cs="Arial"/>
      <w:i/>
      <w:iCs/>
      <w:sz w:val="18"/>
      <w:szCs w:val="18"/>
    </w:rPr>
  </w:style>
  <w:style w:type="character" w:customStyle="1" w:styleId="FontStyle81">
    <w:name w:val="Font Style81"/>
    <w:uiPriority w:val="99"/>
    <w:rsid w:val="00386E05"/>
    <w:rPr>
      <w:rFonts w:ascii="Arial" w:hAnsi="Arial" w:cs="Arial"/>
      <w:b/>
      <w:bCs/>
      <w:i/>
      <w:iCs/>
      <w:sz w:val="18"/>
      <w:szCs w:val="18"/>
    </w:rPr>
  </w:style>
  <w:style w:type="character" w:customStyle="1" w:styleId="FontStyle59">
    <w:name w:val="Font Style59"/>
    <w:uiPriority w:val="99"/>
    <w:rsid w:val="00386E05"/>
    <w:rPr>
      <w:rFonts w:ascii="Arial" w:hAnsi="Arial" w:cs="Arial"/>
      <w:sz w:val="22"/>
      <w:szCs w:val="22"/>
    </w:rPr>
  </w:style>
  <w:style w:type="paragraph" w:styleId="Sangradetextonormal">
    <w:name w:val="Body Text Indent"/>
    <w:basedOn w:val="Normal"/>
    <w:link w:val="SangradetextonormalCar"/>
    <w:rsid w:val="006C645C"/>
    <w:pPr>
      <w:spacing w:after="120"/>
      <w:ind w:left="283"/>
    </w:pPr>
  </w:style>
  <w:style w:type="character" w:customStyle="1" w:styleId="SangradetextonormalCar">
    <w:name w:val="Sangría de texto normal Car"/>
    <w:link w:val="Sangradetextonormal"/>
    <w:rsid w:val="006C645C"/>
    <w:rPr>
      <w:sz w:val="24"/>
      <w:szCs w:val="24"/>
      <w:lang w:val="es-ES" w:eastAsia="es-ES"/>
    </w:rPr>
  </w:style>
  <w:style w:type="paragraph" w:styleId="Sinespaciado">
    <w:name w:val="No Spacing"/>
    <w:uiPriority w:val="1"/>
    <w:qFormat/>
    <w:rsid w:val="00BE26D0"/>
    <w:rPr>
      <w:rFonts w:ascii="Calibri" w:eastAsia="Calibri" w:hAnsi="Calibri"/>
      <w:sz w:val="22"/>
      <w:szCs w:val="22"/>
      <w:lang w:val="es-ES" w:eastAsia="en-US"/>
    </w:rPr>
  </w:style>
  <w:style w:type="paragraph" w:styleId="NormalWeb">
    <w:name w:val="Normal (Web)"/>
    <w:basedOn w:val="Normal"/>
    <w:uiPriority w:val="99"/>
    <w:unhideWhenUsed/>
    <w:rsid w:val="00BE26D0"/>
    <w:pPr>
      <w:spacing w:before="100" w:beforeAutospacing="1" w:after="100" w:afterAutospacing="1"/>
    </w:pPr>
    <w:rPr>
      <w:lang w:val="es-CO" w:eastAsia="es-CO"/>
    </w:rPr>
  </w:style>
  <w:style w:type="character" w:customStyle="1" w:styleId="TextonotapieCar1">
    <w:name w:val="Texto nota pie Car1"/>
    <w:aliases w:val="Texto nota pie Car Car1,Footnote Text Char Char Char Char Char Car1,Footnote Text Char Char Char Char Car1,Footnote reference Car1,FA Fu Car1,Footnote Text Cha Car1,Footnote Text Char Char Char Car1,FA Fußnotentext Car1"/>
    <w:rsid w:val="008828E2"/>
    <w:rPr>
      <w:sz w:val="24"/>
      <w:szCs w:val="24"/>
    </w:rPr>
  </w:style>
  <w:style w:type="character" w:styleId="Hipervnculo">
    <w:name w:val="Hyperlink"/>
    <w:uiPriority w:val="99"/>
    <w:unhideWhenUsed/>
    <w:rsid w:val="00F10D8D"/>
    <w:rPr>
      <w:color w:val="0000FF"/>
      <w:u w:val="single"/>
    </w:rPr>
  </w:style>
  <w:style w:type="character" w:styleId="Refdecomentario">
    <w:name w:val="annotation reference"/>
    <w:rsid w:val="009F4FB8"/>
    <w:rPr>
      <w:sz w:val="16"/>
      <w:szCs w:val="16"/>
    </w:rPr>
  </w:style>
  <w:style w:type="paragraph" w:styleId="Textocomentario">
    <w:name w:val="annotation text"/>
    <w:basedOn w:val="Normal"/>
    <w:link w:val="TextocomentarioCar"/>
    <w:rsid w:val="009F4FB8"/>
    <w:rPr>
      <w:sz w:val="20"/>
      <w:szCs w:val="20"/>
    </w:rPr>
  </w:style>
  <w:style w:type="character" w:customStyle="1" w:styleId="TextocomentarioCar">
    <w:name w:val="Texto comentario Car"/>
    <w:link w:val="Textocomentario"/>
    <w:rsid w:val="009F4FB8"/>
    <w:rPr>
      <w:lang w:val="es-ES" w:eastAsia="es-ES"/>
    </w:rPr>
  </w:style>
  <w:style w:type="paragraph" w:styleId="Asuntodelcomentario">
    <w:name w:val="annotation subject"/>
    <w:basedOn w:val="Textocomentario"/>
    <w:next w:val="Textocomentario"/>
    <w:link w:val="AsuntodelcomentarioCar"/>
    <w:rsid w:val="009F4FB8"/>
    <w:rPr>
      <w:b/>
      <w:bCs/>
    </w:rPr>
  </w:style>
  <w:style w:type="character" w:customStyle="1" w:styleId="AsuntodelcomentarioCar">
    <w:name w:val="Asunto del comentario Car"/>
    <w:link w:val="Asuntodelcomentario"/>
    <w:rsid w:val="009F4FB8"/>
    <w:rPr>
      <w:b/>
      <w:bCs/>
      <w:lang w:val="es-ES" w:eastAsia="es-ES"/>
    </w:rPr>
  </w:style>
  <w:style w:type="paragraph" w:customStyle="1" w:styleId="Default">
    <w:name w:val="Default"/>
    <w:rsid w:val="00FF4C19"/>
    <w:pPr>
      <w:autoSpaceDE w:val="0"/>
      <w:autoSpaceDN w:val="0"/>
      <w:adjustRightInd w:val="0"/>
    </w:pPr>
    <w:rPr>
      <w:rFonts w:ascii="Arial" w:hAnsi="Arial" w:cs="Arial"/>
      <w:color w:val="00000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customXml" Target="../customXml/item26.xml"/><Relationship Id="rId21" Type="http://schemas.openxmlformats.org/officeDocument/2006/relationships/customXml" Target="../customXml/item21.xml"/><Relationship Id="rId42" Type="http://schemas.openxmlformats.org/officeDocument/2006/relationships/customXml" Target="../customXml/item42.xml"/><Relationship Id="rId47" Type="http://schemas.openxmlformats.org/officeDocument/2006/relationships/customXml" Target="../customXml/item47.xml"/><Relationship Id="rId63" Type="http://schemas.openxmlformats.org/officeDocument/2006/relationships/customXml" Target="../customXml/item63.xml"/><Relationship Id="rId68" Type="http://schemas.openxmlformats.org/officeDocument/2006/relationships/customXml" Target="../customXml/item68.xml"/><Relationship Id="rId84" Type="http://schemas.openxmlformats.org/officeDocument/2006/relationships/customXml" Target="../customXml/item84.xml"/><Relationship Id="rId89" Type="http://schemas.openxmlformats.org/officeDocument/2006/relationships/customXml" Target="../customXml/item89.xml"/><Relationship Id="rId16" Type="http://schemas.openxmlformats.org/officeDocument/2006/relationships/customXml" Target="../customXml/item16.xml"/><Relationship Id="rId11" Type="http://schemas.openxmlformats.org/officeDocument/2006/relationships/customXml" Target="../customXml/item11.xml"/><Relationship Id="rId32" Type="http://schemas.openxmlformats.org/officeDocument/2006/relationships/customXml" Target="../customXml/item32.xml"/><Relationship Id="rId37" Type="http://schemas.openxmlformats.org/officeDocument/2006/relationships/customXml" Target="../customXml/item37.xml"/><Relationship Id="rId53" Type="http://schemas.openxmlformats.org/officeDocument/2006/relationships/customXml" Target="../customXml/item53.xml"/><Relationship Id="rId58" Type="http://schemas.openxmlformats.org/officeDocument/2006/relationships/customXml" Target="../customXml/item58.xml"/><Relationship Id="rId74" Type="http://schemas.openxmlformats.org/officeDocument/2006/relationships/customXml" Target="../customXml/item74.xml"/><Relationship Id="rId79" Type="http://schemas.openxmlformats.org/officeDocument/2006/relationships/customXml" Target="../customXml/item79.xml"/><Relationship Id="rId102" Type="http://schemas.openxmlformats.org/officeDocument/2006/relationships/fontTable" Target="fontTable.xml"/><Relationship Id="rId5" Type="http://schemas.openxmlformats.org/officeDocument/2006/relationships/customXml" Target="../customXml/item5.xml"/><Relationship Id="rId90" Type="http://schemas.openxmlformats.org/officeDocument/2006/relationships/customXml" Target="../customXml/item90.xml"/><Relationship Id="rId95" Type="http://schemas.openxmlformats.org/officeDocument/2006/relationships/webSettings" Target="webSettings.xml"/><Relationship Id="rId22" Type="http://schemas.openxmlformats.org/officeDocument/2006/relationships/customXml" Target="../customXml/item22.xml"/><Relationship Id="rId27" Type="http://schemas.openxmlformats.org/officeDocument/2006/relationships/customXml" Target="../customXml/item27.xml"/><Relationship Id="rId43" Type="http://schemas.openxmlformats.org/officeDocument/2006/relationships/customXml" Target="../customXml/item43.xml"/><Relationship Id="rId48" Type="http://schemas.openxmlformats.org/officeDocument/2006/relationships/customXml" Target="../customXml/item48.xml"/><Relationship Id="rId64" Type="http://schemas.openxmlformats.org/officeDocument/2006/relationships/customXml" Target="../customXml/item64.xml"/><Relationship Id="rId69" Type="http://schemas.openxmlformats.org/officeDocument/2006/relationships/customXml" Target="../customXml/item69.xml"/><Relationship Id="rId80" Type="http://schemas.openxmlformats.org/officeDocument/2006/relationships/customXml" Target="../customXml/item80.xml"/><Relationship Id="rId85" Type="http://schemas.openxmlformats.org/officeDocument/2006/relationships/customXml" Target="../customXml/item85.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customXml" Target="../customXml/item25.xml"/><Relationship Id="rId33" Type="http://schemas.openxmlformats.org/officeDocument/2006/relationships/customXml" Target="../customXml/item33.xml"/><Relationship Id="rId38" Type="http://schemas.openxmlformats.org/officeDocument/2006/relationships/customXml" Target="../customXml/item38.xml"/><Relationship Id="rId46" Type="http://schemas.openxmlformats.org/officeDocument/2006/relationships/customXml" Target="../customXml/item46.xml"/><Relationship Id="rId59" Type="http://schemas.openxmlformats.org/officeDocument/2006/relationships/customXml" Target="../customXml/item59.xml"/><Relationship Id="rId67" Type="http://schemas.openxmlformats.org/officeDocument/2006/relationships/customXml" Target="../customXml/item67.xml"/><Relationship Id="rId103" Type="http://schemas.openxmlformats.org/officeDocument/2006/relationships/theme" Target="theme/theme1.xml"/><Relationship Id="rId20" Type="http://schemas.openxmlformats.org/officeDocument/2006/relationships/customXml" Target="../customXml/item20.xml"/><Relationship Id="rId41" Type="http://schemas.openxmlformats.org/officeDocument/2006/relationships/customXml" Target="../customXml/item41.xml"/><Relationship Id="rId54" Type="http://schemas.openxmlformats.org/officeDocument/2006/relationships/customXml" Target="../customXml/item54.xml"/><Relationship Id="rId62" Type="http://schemas.openxmlformats.org/officeDocument/2006/relationships/customXml" Target="../customXml/item62.xml"/><Relationship Id="rId70" Type="http://schemas.openxmlformats.org/officeDocument/2006/relationships/customXml" Target="../customXml/item70.xml"/><Relationship Id="rId75" Type="http://schemas.openxmlformats.org/officeDocument/2006/relationships/customXml" Target="../customXml/item75.xml"/><Relationship Id="rId83" Type="http://schemas.openxmlformats.org/officeDocument/2006/relationships/customXml" Target="../customXml/item83.xml"/><Relationship Id="rId88" Type="http://schemas.openxmlformats.org/officeDocument/2006/relationships/customXml" Target="../customXml/item88.xml"/><Relationship Id="rId91" Type="http://schemas.openxmlformats.org/officeDocument/2006/relationships/customXml" Target="../customXml/item91.xml"/><Relationship Id="rId96" Type="http://schemas.openxmlformats.org/officeDocument/2006/relationships/footnotes" Target="footnotes.xml"/><Relationship Id="rId1" Type="http://schemas.openxmlformats.org/officeDocument/2006/relationships/customXml" Target="../customXml/item1.xml"/><Relationship Id="rId6" Type="http://schemas.openxmlformats.org/officeDocument/2006/relationships/customXml" Target="../customXml/item6.xml"/><Relationship Id="rId15" Type="http://schemas.openxmlformats.org/officeDocument/2006/relationships/customXml" Target="../customXml/item15.xml"/><Relationship Id="rId23" Type="http://schemas.openxmlformats.org/officeDocument/2006/relationships/customXml" Target="../customXml/item23.xml"/><Relationship Id="rId28" Type="http://schemas.openxmlformats.org/officeDocument/2006/relationships/customXml" Target="../customXml/item28.xml"/><Relationship Id="rId36" Type="http://schemas.openxmlformats.org/officeDocument/2006/relationships/customXml" Target="../customXml/item36.xml"/><Relationship Id="rId49" Type="http://schemas.openxmlformats.org/officeDocument/2006/relationships/customXml" Target="../customXml/item49.xml"/><Relationship Id="rId57" Type="http://schemas.openxmlformats.org/officeDocument/2006/relationships/customXml" Target="../customXml/item57.xml"/><Relationship Id="rId10" Type="http://schemas.openxmlformats.org/officeDocument/2006/relationships/customXml" Target="../customXml/item10.xml"/><Relationship Id="rId31" Type="http://schemas.openxmlformats.org/officeDocument/2006/relationships/customXml" Target="../customXml/item31.xml"/><Relationship Id="rId44" Type="http://schemas.openxmlformats.org/officeDocument/2006/relationships/customXml" Target="../customXml/item44.xml"/><Relationship Id="rId52" Type="http://schemas.openxmlformats.org/officeDocument/2006/relationships/customXml" Target="../customXml/item52.xml"/><Relationship Id="rId60" Type="http://schemas.openxmlformats.org/officeDocument/2006/relationships/customXml" Target="../customXml/item60.xml"/><Relationship Id="rId65" Type="http://schemas.openxmlformats.org/officeDocument/2006/relationships/customXml" Target="../customXml/item65.xml"/><Relationship Id="rId73" Type="http://schemas.openxmlformats.org/officeDocument/2006/relationships/customXml" Target="../customXml/item73.xml"/><Relationship Id="rId78" Type="http://schemas.openxmlformats.org/officeDocument/2006/relationships/customXml" Target="../customXml/item78.xml"/><Relationship Id="rId81" Type="http://schemas.openxmlformats.org/officeDocument/2006/relationships/customXml" Target="../customXml/item81.xml"/><Relationship Id="rId86" Type="http://schemas.openxmlformats.org/officeDocument/2006/relationships/customXml" Target="../customXml/item86.xml"/><Relationship Id="rId94" Type="http://schemas.openxmlformats.org/officeDocument/2006/relationships/settings" Target="settings.xml"/><Relationship Id="rId99" Type="http://schemas.openxmlformats.org/officeDocument/2006/relationships/footer" Target="footer1.xml"/><Relationship Id="rId101"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customXml" Target="../customXml/item9.xml"/><Relationship Id="rId13" Type="http://schemas.openxmlformats.org/officeDocument/2006/relationships/customXml" Target="../customXml/item13.xml"/><Relationship Id="rId18" Type="http://schemas.openxmlformats.org/officeDocument/2006/relationships/customXml" Target="../customXml/item18.xml"/><Relationship Id="rId39" Type="http://schemas.openxmlformats.org/officeDocument/2006/relationships/customXml" Target="../customXml/item39.xml"/><Relationship Id="rId34" Type="http://schemas.openxmlformats.org/officeDocument/2006/relationships/customXml" Target="../customXml/item34.xml"/><Relationship Id="rId50" Type="http://schemas.openxmlformats.org/officeDocument/2006/relationships/customXml" Target="../customXml/item50.xml"/><Relationship Id="rId55" Type="http://schemas.openxmlformats.org/officeDocument/2006/relationships/customXml" Target="../customXml/item55.xml"/><Relationship Id="rId76" Type="http://schemas.openxmlformats.org/officeDocument/2006/relationships/customXml" Target="../customXml/item76.xml"/><Relationship Id="rId97" Type="http://schemas.openxmlformats.org/officeDocument/2006/relationships/endnotes" Target="endnotes.xml"/><Relationship Id="rId7" Type="http://schemas.openxmlformats.org/officeDocument/2006/relationships/customXml" Target="../customXml/item7.xml"/><Relationship Id="rId71" Type="http://schemas.openxmlformats.org/officeDocument/2006/relationships/customXml" Target="../customXml/item71.xml"/><Relationship Id="rId92" Type="http://schemas.openxmlformats.org/officeDocument/2006/relationships/numbering" Target="numbering.xml"/><Relationship Id="rId2" Type="http://schemas.openxmlformats.org/officeDocument/2006/relationships/customXml" Target="../customXml/item2.xml"/><Relationship Id="rId29" Type="http://schemas.openxmlformats.org/officeDocument/2006/relationships/customXml" Target="../customXml/item29.xml"/><Relationship Id="rId24" Type="http://schemas.openxmlformats.org/officeDocument/2006/relationships/customXml" Target="../customXml/item24.xml"/><Relationship Id="rId40" Type="http://schemas.openxmlformats.org/officeDocument/2006/relationships/customXml" Target="../customXml/item40.xml"/><Relationship Id="rId45" Type="http://schemas.openxmlformats.org/officeDocument/2006/relationships/customXml" Target="../customXml/item45.xml"/><Relationship Id="rId66" Type="http://schemas.openxmlformats.org/officeDocument/2006/relationships/customXml" Target="../customXml/item66.xml"/><Relationship Id="rId87" Type="http://schemas.openxmlformats.org/officeDocument/2006/relationships/customXml" Target="../customXml/item87.xml"/><Relationship Id="rId61" Type="http://schemas.openxmlformats.org/officeDocument/2006/relationships/customXml" Target="../customXml/item61.xml"/><Relationship Id="rId82" Type="http://schemas.openxmlformats.org/officeDocument/2006/relationships/customXml" Target="../customXml/item82.xml"/><Relationship Id="rId19" Type="http://schemas.openxmlformats.org/officeDocument/2006/relationships/customXml" Target="../customXml/item19.xml"/><Relationship Id="rId14" Type="http://schemas.openxmlformats.org/officeDocument/2006/relationships/customXml" Target="../customXml/item14.xml"/><Relationship Id="rId30" Type="http://schemas.openxmlformats.org/officeDocument/2006/relationships/customXml" Target="../customXml/item30.xml"/><Relationship Id="rId35" Type="http://schemas.openxmlformats.org/officeDocument/2006/relationships/customXml" Target="../customXml/item35.xml"/><Relationship Id="rId56" Type="http://schemas.openxmlformats.org/officeDocument/2006/relationships/customXml" Target="../customXml/item56.xml"/><Relationship Id="rId77" Type="http://schemas.openxmlformats.org/officeDocument/2006/relationships/customXml" Target="../customXml/item77.xml"/><Relationship Id="rId100" Type="http://schemas.openxmlformats.org/officeDocument/2006/relationships/footer" Target="footer2.xml"/><Relationship Id="rId8" Type="http://schemas.openxmlformats.org/officeDocument/2006/relationships/customXml" Target="../customXml/item8.xml"/><Relationship Id="rId51" Type="http://schemas.openxmlformats.org/officeDocument/2006/relationships/customXml" Target="../customXml/item51.xml"/><Relationship Id="rId72" Type="http://schemas.openxmlformats.org/officeDocument/2006/relationships/customXml" Target="../customXml/item72.xml"/><Relationship Id="rId93" Type="http://schemas.openxmlformats.org/officeDocument/2006/relationships/styles" Target="styles.xml"/><Relationship Id="rId98" Type="http://schemas.openxmlformats.org/officeDocument/2006/relationships/header" Target="header1.xml"/><Relationship Id="rId3" Type="http://schemas.openxmlformats.org/officeDocument/2006/relationships/customXml" Target="../customXml/item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_rels/item53.xml.rels><?xml version="1.0" encoding="UTF-8" standalone="yes"?>
<Relationships xmlns="http://schemas.openxmlformats.org/package/2006/relationships"><Relationship Id="rId1" Type="http://schemas.openxmlformats.org/officeDocument/2006/relationships/customXmlProps" Target="itemProps53.xml"/></Relationships>
</file>

<file path=customXml/_rels/item54.xml.rels><?xml version="1.0" encoding="UTF-8" standalone="yes"?>
<Relationships xmlns="http://schemas.openxmlformats.org/package/2006/relationships"><Relationship Id="rId1" Type="http://schemas.openxmlformats.org/officeDocument/2006/relationships/customXmlProps" Target="itemProps54.xml"/></Relationships>
</file>

<file path=customXml/_rels/item55.xml.rels><?xml version="1.0" encoding="UTF-8" standalone="yes"?>
<Relationships xmlns="http://schemas.openxmlformats.org/package/2006/relationships"><Relationship Id="rId1" Type="http://schemas.openxmlformats.org/officeDocument/2006/relationships/customXmlProps" Target="itemProps55.xml"/></Relationships>
</file>

<file path=customXml/_rels/item56.xml.rels><?xml version="1.0" encoding="UTF-8" standalone="yes"?>
<Relationships xmlns="http://schemas.openxmlformats.org/package/2006/relationships"><Relationship Id="rId1" Type="http://schemas.openxmlformats.org/officeDocument/2006/relationships/customXmlProps" Target="itemProps56.xml"/></Relationships>
</file>

<file path=customXml/_rels/item57.xml.rels><?xml version="1.0" encoding="UTF-8" standalone="yes"?>
<Relationships xmlns="http://schemas.openxmlformats.org/package/2006/relationships"><Relationship Id="rId1" Type="http://schemas.openxmlformats.org/officeDocument/2006/relationships/customXmlProps" Target="itemProps57.xml"/></Relationships>
</file>

<file path=customXml/_rels/item58.xml.rels><?xml version="1.0" encoding="UTF-8" standalone="yes"?>
<Relationships xmlns="http://schemas.openxmlformats.org/package/2006/relationships"><Relationship Id="rId1" Type="http://schemas.openxmlformats.org/officeDocument/2006/relationships/customXmlProps" Target="itemProps58.xml"/></Relationships>
</file>

<file path=customXml/_rels/item59.xml.rels><?xml version="1.0" encoding="UTF-8" standalone="yes"?>
<Relationships xmlns="http://schemas.openxmlformats.org/package/2006/relationships"><Relationship Id="rId1" Type="http://schemas.openxmlformats.org/officeDocument/2006/relationships/customXmlProps" Target="itemProps59.xml"/></Relationships>
</file>

<file path=customXml/_rels/item60.xml.rels><?xml version="1.0" encoding="UTF-8" standalone="yes"?>
<Relationships xmlns="http://schemas.openxmlformats.org/package/2006/relationships"><Relationship Id="rId1" Type="http://schemas.openxmlformats.org/officeDocument/2006/relationships/customXmlProps" Target="itemProps60.xml"/></Relationships>
</file>

<file path=customXml/_rels/item61.xml.rels><?xml version="1.0" encoding="UTF-8" standalone="yes"?>
<Relationships xmlns="http://schemas.openxmlformats.org/package/2006/relationships"><Relationship Id="rId1" Type="http://schemas.openxmlformats.org/officeDocument/2006/relationships/customXmlProps" Target="itemProps61.xml"/></Relationships>
</file>

<file path=customXml/_rels/item62.xml.rels><?xml version="1.0" encoding="UTF-8" standalone="yes"?>
<Relationships xmlns="http://schemas.openxmlformats.org/package/2006/relationships"><Relationship Id="rId1" Type="http://schemas.openxmlformats.org/officeDocument/2006/relationships/customXmlProps" Target="itemProps62.xml"/></Relationships>
</file>

<file path=customXml/_rels/item63.xml.rels><?xml version="1.0" encoding="UTF-8" standalone="yes"?>
<Relationships xmlns="http://schemas.openxmlformats.org/package/2006/relationships"><Relationship Id="rId1" Type="http://schemas.openxmlformats.org/officeDocument/2006/relationships/customXmlProps" Target="itemProps63.xml"/></Relationships>
</file>

<file path=customXml/_rels/item64.xml.rels><?xml version="1.0" encoding="UTF-8" standalone="yes"?>
<Relationships xmlns="http://schemas.openxmlformats.org/package/2006/relationships"><Relationship Id="rId1" Type="http://schemas.openxmlformats.org/officeDocument/2006/relationships/customXmlProps" Target="itemProps64.xml"/></Relationships>
</file>

<file path=customXml/_rels/item65.xml.rels><?xml version="1.0" encoding="UTF-8" standalone="yes"?>
<Relationships xmlns="http://schemas.openxmlformats.org/package/2006/relationships"><Relationship Id="rId1" Type="http://schemas.openxmlformats.org/officeDocument/2006/relationships/customXmlProps" Target="itemProps65.xml"/></Relationships>
</file>

<file path=customXml/_rels/item66.xml.rels><?xml version="1.0" encoding="UTF-8" standalone="yes"?>
<Relationships xmlns="http://schemas.openxmlformats.org/package/2006/relationships"><Relationship Id="rId1" Type="http://schemas.openxmlformats.org/officeDocument/2006/relationships/customXmlProps" Target="itemProps66.xml"/></Relationships>
</file>

<file path=customXml/_rels/item67.xml.rels><?xml version="1.0" encoding="UTF-8" standalone="yes"?>
<Relationships xmlns="http://schemas.openxmlformats.org/package/2006/relationships"><Relationship Id="rId1" Type="http://schemas.openxmlformats.org/officeDocument/2006/relationships/customXmlProps" Target="itemProps67.xml"/></Relationships>
</file>

<file path=customXml/_rels/item68.xml.rels><?xml version="1.0" encoding="UTF-8" standalone="yes"?>
<Relationships xmlns="http://schemas.openxmlformats.org/package/2006/relationships"><Relationship Id="rId1" Type="http://schemas.openxmlformats.org/officeDocument/2006/relationships/customXmlProps" Target="itemProps68.xml"/></Relationships>
</file>

<file path=customXml/_rels/item69.xml.rels><?xml version="1.0" encoding="UTF-8" standalone="yes"?>
<Relationships xmlns="http://schemas.openxmlformats.org/package/2006/relationships"><Relationship Id="rId1" Type="http://schemas.openxmlformats.org/officeDocument/2006/relationships/customXmlProps" Target="itemProps69.xml"/></Relationships>
</file>

<file path=customXml/_rels/item70.xml.rels><?xml version="1.0" encoding="UTF-8" standalone="yes"?>
<Relationships xmlns="http://schemas.openxmlformats.org/package/2006/relationships"><Relationship Id="rId1" Type="http://schemas.openxmlformats.org/officeDocument/2006/relationships/customXmlProps" Target="itemProps70.xml"/></Relationships>
</file>

<file path=customXml/_rels/item71.xml.rels><?xml version="1.0" encoding="UTF-8" standalone="yes"?>
<Relationships xmlns="http://schemas.openxmlformats.org/package/2006/relationships"><Relationship Id="rId1" Type="http://schemas.openxmlformats.org/officeDocument/2006/relationships/customXmlProps" Target="itemProps71.xml"/></Relationships>
</file>

<file path=customXml/_rels/item72.xml.rels><?xml version="1.0" encoding="UTF-8" standalone="yes"?>
<Relationships xmlns="http://schemas.openxmlformats.org/package/2006/relationships"><Relationship Id="rId1" Type="http://schemas.openxmlformats.org/officeDocument/2006/relationships/customXmlProps" Target="itemProps72.xml"/></Relationships>
</file>

<file path=customXml/_rels/item73.xml.rels><?xml version="1.0" encoding="UTF-8" standalone="yes"?>
<Relationships xmlns="http://schemas.openxmlformats.org/package/2006/relationships"><Relationship Id="rId1" Type="http://schemas.openxmlformats.org/officeDocument/2006/relationships/customXmlProps" Target="itemProps73.xml"/></Relationships>
</file>

<file path=customXml/_rels/item74.xml.rels><?xml version="1.0" encoding="UTF-8" standalone="yes"?>
<Relationships xmlns="http://schemas.openxmlformats.org/package/2006/relationships"><Relationship Id="rId1" Type="http://schemas.openxmlformats.org/officeDocument/2006/relationships/customXmlProps" Target="itemProps74.xml"/></Relationships>
</file>

<file path=customXml/_rels/item75.xml.rels><?xml version="1.0" encoding="UTF-8" standalone="yes"?>
<Relationships xmlns="http://schemas.openxmlformats.org/package/2006/relationships"><Relationship Id="rId1" Type="http://schemas.openxmlformats.org/officeDocument/2006/relationships/customXmlProps" Target="itemProps75.xml"/></Relationships>
</file>

<file path=customXml/_rels/item76.xml.rels><?xml version="1.0" encoding="UTF-8" standalone="yes"?>
<Relationships xmlns="http://schemas.openxmlformats.org/package/2006/relationships"><Relationship Id="rId1" Type="http://schemas.openxmlformats.org/officeDocument/2006/relationships/customXmlProps" Target="itemProps76.xml"/></Relationships>
</file>

<file path=customXml/_rels/item77.xml.rels><?xml version="1.0" encoding="UTF-8" standalone="yes"?>
<Relationships xmlns="http://schemas.openxmlformats.org/package/2006/relationships"><Relationship Id="rId1" Type="http://schemas.openxmlformats.org/officeDocument/2006/relationships/customXmlProps" Target="itemProps77.xml"/></Relationships>
</file>

<file path=customXml/_rels/item78.xml.rels><?xml version="1.0" encoding="UTF-8" standalone="yes"?>
<Relationships xmlns="http://schemas.openxmlformats.org/package/2006/relationships"><Relationship Id="rId1" Type="http://schemas.openxmlformats.org/officeDocument/2006/relationships/customXmlProps" Target="itemProps78.xml"/></Relationships>
</file>

<file path=customXml/_rels/item79.xml.rels><?xml version="1.0" encoding="UTF-8" standalone="yes"?>
<Relationships xmlns="http://schemas.openxmlformats.org/package/2006/relationships"><Relationship Id="rId1" Type="http://schemas.openxmlformats.org/officeDocument/2006/relationships/customXmlProps" Target="itemProps79.xml"/></Relationships>
</file>

<file path=customXml/_rels/item80.xml.rels><?xml version="1.0" encoding="UTF-8" standalone="yes"?>
<Relationships xmlns="http://schemas.openxmlformats.org/package/2006/relationships"><Relationship Id="rId1" Type="http://schemas.openxmlformats.org/officeDocument/2006/relationships/customXmlProps" Target="itemProps80.xml"/></Relationships>
</file>

<file path=customXml/_rels/item81.xml.rels><?xml version="1.0" encoding="UTF-8" standalone="yes"?>
<Relationships xmlns="http://schemas.openxmlformats.org/package/2006/relationships"><Relationship Id="rId1" Type="http://schemas.openxmlformats.org/officeDocument/2006/relationships/customXmlProps" Target="itemProps81.xml"/></Relationships>
</file>

<file path=customXml/_rels/item82.xml.rels><?xml version="1.0" encoding="UTF-8" standalone="yes"?>
<Relationships xmlns="http://schemas.openxmlformats.org/package/2006/relationships"><Relationship Id="rId1" Type="http://schemas.openxmlformats.org/officeDocument/2006/relationships/customXmlProps" Target="itemProps82.xml"/></Relationships>
</file>

<file path=customXml/_rels/item83.xml.rels><?xml version="1.0" encoding="UTF-8" standalone="yes"?>
<Relationships xmlns="http://schemas.openxmlformats.org/package/2006/relationships"><Relationship Id="rId1" Type="http://schemas.openxmlformats.org/officeDocument/2006/relationships/customXmlProps" Target="itemProps83.xml"/></Relationships>
</file>

<file path=customXml/_rels/item84.xml.rels><?xml version="1.0" encoding="UTF-8" standalone="yes"?>
<Relationships xmlns="http://schemas.openxmlformats.org/package/2006/relationships"><Relationship Id="rId1" Type="http://schemas.openxmlformats.org/officeDocument/2006/relationships/customXmlProps" Target="itemProps84.xml"/></Relationships>
</file>

<file path=customXml/_rels/item85.xml.rels><?xml version="1.0" encoding="UTF-8" standalone="yes"?>
<Relationships xmlns="http://schemas.openxmlformats.org/package/2006/relationships"><Relationship Id="rId1" Type="http://schemas.openxmlformats.org/officeDocument/2006/relationships/customXmlProps" Target="itemProps85.xml"/></Relationships>
</file>

<file path=customXml/_rels/item86.xml.rels><?xml version="1.0" encoding="UTF-8" standalone="yes"?>
<Relationships xmlns="http://schemas.openxmlformats.org/package/2006/relationships"><Relationship Id="rId1" Type="http://schemas.openxmlformats.org/officeDocument/2006/relationships/customXmlProps" Target="itemProps86.xml"/></Relationships>
</file>

<file path=customXml/_rels/item87.xml.rels><?xml version="1.0" encoding="UTF-8" standalone="yes"?>
<Relationships xmlns="http://schemas.openxmlformats.org/package/2006/relationships"><Relationship Id="rId1" Type="http://schemas.openxmlformats.org/officeDocument/2006/relationships/customXmlProps" Target="itemProps87.xml"/></Relationships>
</file>

<file path=customXml/_rels/item88.xml.rels><?xml version="1.0" encoding="UTF-8" standalone="yes"?>
<Relationships xmlns="http://schemas.openxmlformats.org/package/2006/relationships"><Relationship Id="rId1" Type="http://schemas.openxmlformats.org/officeDocument/2006/relationships/customXmlProps" Target="itemProps88.xml"/></Relationships>
</file>

<file path=customXml/_rels/item89.xml.rels><?xml version="1.0" encoding="UTF-8" standalone="yes"?>
<Relationships xmlns="http://schemas.openxmlformats.org/package/2006/relationships"><Relationship Id="rId1" Type="http://schemas.openxmlformats.org/officeDocument/2006/relationships/customXmlProps" Target="itemProps89.xml"/></Relationships>
</file>

<file path=customXml/_rels/item90.xml.rels><?xml version="1.0" encoding="UTF-8" standalone="yes"?>
<Relationships xmlns="http://schemas.openxmlformats.org/package/2006/relationships"><Relationship Id="rId1" Type="http://schemas.openxmlformats.org/officeDocument/2006/relationships/customXmlProps" Target="itemProps90.xml"/></Relationships>
</file>

<file path=customXml/_rels/item91.xml.rels><?xml version="1.0" encoding="UTF-8" standalone="yes"?>
<Relationships xmlns="http://schemas.openxmlformats.org/package/2006/relationships"><Relationship Id="rId1" Type="http://schemas.openxmlformats.org/officeDocument/2006/relationships/customXmlProps" Target="itemProps91.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27.xml><?xml version="1.0" encoding="utf-8"?>
<b:Sources xmlns:b="http://schemas.openxmlformats.org/officeDocument/2006/bibliography" xmlns="http://schemas.openxmlformats.org/officeDocument/2006/bibliography" SelectedStyle="\APA.XSL" StyleName="APA"/>
</file>

<file path=customXml/item28.xml><?xml version="1.0" encoding="utf-8"?>
<b:Sources xmlns:b="http://schemas.openxmlformats.org/officeDocument/2006/bibliography" xmlns="http://schemas.openxmlformats.org/officeDocument/2006/bibliography" SelectedStyle="\APA.XSL" StyleName="APA"/>
</file>

<file path=customXml/item29.xml><?xml version="1.0" encoding="utf-8"?>
<b:Sources xmlns:b="http://schemas.openxmlformats.org/officeDocument/2006/bibliography" xmlns="http://schemas.openxmlformats.org/officeDocument/2006/bibliography" SelectedStyle="\APA.XSL" StyleName="APA"/>
</file>

<file path=customXml/item30.xml><?xml version="1.0" encoding="utf-8"?>
<b:Sources xmlns:b="http://schemas.openxmlformats.org/officeDocument/2006/bibliography" xmlns="http://schemas.openxmlformats.org/officeDocument/2006/bibliography" SelectedStyle="\APA.XSL" StyleName="APA"/>
</file>

<file path=customXml/item31.xml><?xml version="1.0" encoding="utf-8"?>
<b:Sources xmlns:b="http://schemas.openxmlformats.org/officeDocument/2006/bibliography" xmlns="http://schemas.openxmlformats.org/officeDocument/2006/bibliography" SelectedStyle="\APA.XSL" StyleName="APA"/>
</file>

<file path=customXml/item32.xml><?xml version="1.0" encoding="utf-8"?>
<b:Sources xmlns:b="http://schemas.openxmlformats.org/officeDocument/2006/bibliography" xmlns="http://schemas.openxmlformats.org/officeDocument/2006/bibliography" SelectedStyle="\APA.XSL" StyleName="APA"/>
</file>

<file path=customXml/item33.xml><?xml version="1.0" encoding="utf-8"?>
<b:Sources xmlns:b="http://schemas.openxmlformats.org/officeDocument/2006/bibliography" xmlns="http://schemas.openxmlformats.org/officeDocument/2006/bibliography" SelectedStyle="\APA.XSL" StyleName="APA"/>
</file>

<file path=customXml/item34.xml><?xml version="1.0" encoding="utf-8"?>
<b:Sources xmlns:b="http://schemas.openxmlformats.org/officeDocument/2006/bibliography" xmlns="http://schemas.openxmlformats.org/officeDocument/2006/bibliography" SelectedStyle="\APA.XSL" StyleName="APA"/>
</file>

<file path=customXml/item35.xml><?xml version="1.0" encoding="utf-8"?>
<b:Sources xmlns:b="http://schemas.openxmlformats.org/officeDocument/2006/bibliography" xmlns="http://schemas.openxmlformats.org/officeDocument/2006/bibliography" SelectedStyle="\APA.XSL" StyleName="APA"/>
</file>

<file path=customXml/item36.xml><?xml version="1.0" encoding="utf-8"?>
<b:Sources xmlns:b="http://schemas.openxmlformats.org/officeDocument/2006/bibliography" xmlns="http://schemas.openxmlformats.org/officeDocument/2006/bibliography" SelectedStyle="\APA.XSL" StyleName="APA"/>
</file>

<file path=customXml/item37.xml><?xml version="1.0" encoding="utf-8"?>
<b:Sources xmlns:b="http://schemas.openxmlformats.org/officeDocument/2006/bibliography" xmlns="http://schemas.openxmlformats.org/officeDocument/2006/bibliography" SelectedStyle="\APA.XSL" StyleName="APA"/>
</file>

<file path=customXml/item38.xml><?xml version="1.0" encoding="utf-8"?>
<b:Sources xmlns:b="http://schemas.openxmlformats.org/officeDocument/2006/bibliography" xmlns="http://schemas.openxmlformats.org/officeDocument/2006/bibliography" SelectedStyle="\APA.XSL" StyleName="APA"/>
</file>

<file path=customXml/item39.xml><?xml version="1.0" encoding="utf-8"?>
<b:Sources xmlns:b="http://schemas.openxmlformats.org/officeDocument/2006/bibliography" xmlns="http://schemas.openxmlformats.org/officeDocument/2006/bibliography" SelectedStyle="\APA.XSL" StyleName="APA"/>
</file>

<file path=customXml/item40.xml><?xml version="1.0" encoding="utf-8"?>
<b:Sources xmlns:b="http://schemas.openxmlformats.org/officeDocument/2006/bibliography" xmlns="http://schemas.openxmlformats.org/officeDocument/2006/bibliography" SelectedStyle="\APA.XSL" StyleName="APA"/>
</file>

<file path=customXml/item41.xml><?xml version="1.0" encoding="utf-8"?>
<b:Sources xmlns:b="http://schemas.openxmlformats.org/officeDocument/2006/bibliography" xmlns="http://schemas.openxmlformats.org/officeDocument/2006/bibliography" SelectedStyle="\APA.XSL" StyleName="APA"/>
</file>

<file path=customXml/item42.xml><?xml version="1.0" encoding="utf-8"?>
<b:Sources xmlns:b="http://schemas.openxmlformats.org/officeDocument/2006/bibliography" xmlns="http://schemas.openxmlformats.org/officeDocument/2006/bibliography" SelectedStyle="\APA.XSL" StyleName="APA"/>
</file>

<file path=customXml/item43.xml><?xml version="1.0" encoding="utf-8"?>
<b:Sources xmlns:b="http://schemas.openxmlformats.org/officeDocument/2006/bibliography" xmlns="http://schemas.openxmlformats.org/officeDocument/2006/bibliography" SelectedStyle="\APA.XSL" StyleName="APA"/>
</file>

<file path=customXml/item44.xml><?xml version="1.0" encoding="utf-8"?>
<b:Sources xmlns:b="http://schemas.openxmlformats.org/officeDocument/2006/bibliography" xmlns="http://schemas.openxmlformats.org/officeDocument/2006/bibliography" SelectedStyle="\APA.XSL" StyleName="APA"/>
</file>

<file path=customXml/item45.xml><?xml version="1.0" encoding="utf-8"?>
<b:Sources xmlns:b="http://schemas.openxmlformats.org/officeDocument/2006/bibliography" xmlns="http://schemas.openxmlformats.org/officeDocument/2006/bibliography" SelectedStyle="\APA.XSL" StyleName="APA"/>
</file>

<file path=customXml/item46.xml><?xml version="1.0" encoding="utf-8"?>
<b:Sources xmlns:b="http://schemas.openxmlformats.org/officeDocument/2006/bibliography" xmlns="http://schemas.openxmlformats.org/officeDocument/2006/bibliography" SelectedStyle="\APA.XSL" StyleName="APA"/>
</file>

<file path=customXml/item47.xml><?xml version="1.0" encoding="utf-8"?>
<b:Sources xmlns:b="http://schemas.openxmlformats.org/officeDocument/2006/bibliography" xmlns="http://schemas.openxmlformats.org/officeDocument/2006/bibliography" SelectedStyle="\APA.XSL" StyleName="APA"/>
</file>

<file path=customXml/item48.xml><?xml version="1.0" encoding="utf-8"?>
<b:Sources xmlns:b="http://schemas.openxmlformats.org/officeDocument/2006/bibliography" xmlns="http://schemas.openxmlformats.org/officeDocument/2006/bibliography" SelectedStyle="\APA.XSL" StyleName="APA"/>
</file>

<file path=customXml/item49.xml><?xml version="1.0" encoding="utf-8"?>
<b:Sources xmlns:b="http://schemas.openxmlformats.org/officeDocument/2006/bibliography" xmlns="http://schemas.openxmlformats.org/officeDocument/2006/bibliography" SelectedStyle="\APA.XSL" StyleName="APA"/>
</file>

<file path=customXml/item50.xml><?xml version="1.0" encoding="utf-8"?>
<b:Sources xmlns:b="http://schemas.openxmlformats.org/officeDocument/2006/bibliography" xmlns="http://schemas.openxmlformats.org/officeDocument/2006/bibliography" SelectedStyle="\APA.XSL" StyleName="APA"/>
</file>

<file path=customXml/item51.xml><?xml version="1.0" encoding="utf-8"?>
<b:Sources xmlns:b="http://schemas.openxmlformats.org/officeDocument/2006/bibliography" xmlns="http://schemas.openxmlformats.org/officeDocument/2006/bibliography" SelectedStyle="\APA.XSL" StyleName="APA"/>
</file>

<file path=customXml/item52.xml><?xml version="1.0" encoding="utf-8"?>
<b:Sources xmlns:b="http://schemas.openxmlformats.org/officeDocument/2006/bibliography" xmlns="http://schemas.openxmlformats.org/officeDocument/2006/bibliography" SelectedStyle="\APA.XSL" StyleName="APA"/>
</file>

<file path=customXml/item53.xml><?xml version="1.0" encoding="utf-8"?>
<b:Sources xmlns:b="http://schemas.openxmlformats.org/officeDocument/2006/bibliography" xmlns="http://schemas.openxmlformats.org/officeDocument/2006/bibliography" SelectedStyle="\APA.XSL" StyleName="APA"/>
</file>

<file path=customXml/item54.xml><?xml version="1.0" encoding="utf-8"?>
<b:Sources xmlns:b="http://schemas.openxmlformats.org/officeDocument/2006/bibliography" xmlns="http://schemas.openxmlformats.org/officeDocument/2006/bibliography" SelectedStyle="\APA.XSL" StyleName="APA"/>
</file>

<file path=customXml/item55.xml><?xml version="1.0" encoding="utf-8"?>
<b:Sources xmlns:b="http://schemas.openxmlformats.org/officeDocument/2006/bibliography" xmlns="http://schemas.openxmlformats.org/officeDocument/2006/bibliography" SelectedStyle="\APA.XSL" StyleName="APA"/>
</file>

<file path=customXml/item56.xml><?xml version="1.0" encoding="utf-8"?>
<b:Sources xmlns:b="http://schemas.openxmlformats.org/officeDocument/2006/bibliography" xmlns="http://schemas.openxmlformats.org/officeDocument/2006/bibliography" SelectedStyle="\APA.XSL" StyleName="APA"/>
</file>

<file path=customXml/item57.xml><?xml version="1.0" encoding="utf-8"?>
<b:Sources xmlns:b="http://schemas.openxmlformats.org/officeDocument/2006/bibliography" xmlns="http://schemas.openxmlformats.org/officeDocument/2006/bibliography" SelectedStyle="\APA.XSL" StyleName="APA"/>
</file>

<file path=customXml/item58.xml><?xml version="1.0" encoding="utf-8"?>
<b:Sources xmlns:b="http://schemas.openxmlformats.org/officeDocument/2006/bibliography" xmlns="http://schemas.openxmlformats.org/officeDocument/2006/bibliography" SelectedStyle="\APA.XSL" StyleName="APA"/>
</file>

<file path=customXml/item59.xml><?xml version="1.0" encoding="utf-8"?>
<b:Sources xmlns:b="http://schemas.openxmlformats.org/officeDocument/2006/bibliography" xmlns="http://schemas.openxmlformats.org/officeDocument/2006/bibliography" SelectedStyle="\APA.XSL" StyleName="APA"/>
</file>

<file path=customXml/item60.xml><?xml version="1.0" encoding="utf-8"?>
<b:Sources xmlns:b="http://schemas.openxmlformats.org/officeDocument/2006/bibliography" xmlns="http://schemas.openxmlformats.org/officeDocument/2006/bibliography" SelectedStyle="\APA.XSL" StyleName="APA"/>
</file>

<file path=customXml/item61.xml><?xml version="1.0" encoding="utf-8"?>
<b:Sources xmlns:b="http://schemas.openxmlformats.org/officeDocument/2006/bibliography" xmlns="http://schemas.openxmlformats.org/officeDocument/2006/bibliography" SelectedStyle="\APA.XSL" StyleName="APA"/>
</file>

<file path=customXml/item62.xml><?xml version="1.0" encoding="utf-8"?>
<b:Sources xmlns:b="http://schemas.openxmlformats.org/officeDocument/2006/bibliography" xmlns="http://schemas.openxmlformats.org/officeDocument/2006/bibliography" SelectedStyle="\APA.XSL" StyleName="APA"/>
</file>

<file path=customXml/item63.xml><?xml version="1.0" encoding="utf-8"?>
<b:Sources xmlns:b="http://schemas.openxmlformats.org/officeDocument/2006/bibliography" xmlns="http://schemas.openxmlformats.org/officeDocument/2006/bibliography" SelectedStyle="\APA.XSL" StyleName="APA"/>
</file>

<file path=customXml/item64.xml><?xml version="1.0" encoding="utf-8"?>
<b:Sources xmlns:b="http://schemas.openxmlformats.org/officeDocument/2006/bibliography" xmlns="http://schemas.openxmlformats.org/officeDocument/2006/bibliography" SelectedStyle="\APA.XSL" StyleName="APA"/>
</file>

<file path=customXml/item65.xml><?xml version="1.0" encoding="utf-8"?>
<b:Sources xmlns:b="http://schemas.openxmlformats.org/officeDocument/2006/bibliography" xmlns="http://schemas.openxmlformats.org/officeDocument/2006/bibliography" SelectedStyle="\APA.XSL" StyleName="APA"/>
</file>

<file path=customXml/item66.xml><?xml version="1.0" encoding="utf-8"?>
<b:Sources xmlns:b="http://schemas.openxmlformats.org/officeDocument/2006/bibliography" xmlns="http://schemas.openxmlformats.org/officeDocument/2006/bibliography" SelectedStyle="\APA.XSL" StyleName="APA"/>
</file>

<file path=customXml/item67.xml><?xml version="1.0" encoding="utf-8"?>
<b:Sources xmlns:b="http://schemas.openxmlformats.org/officeDocument/2006/bibliography" xmlns="http://schemas.openxmlformats.org/officeDocument/2006/bibliography" SelectedStyle="\APA.XSL" StyleName="APA"/>
</file>

<file path=customXml/item68.xml><?xml version="1.0" encoding="utf-8"?>
<b:Sources xmlns:b="http://schemas.openxmlformats.org/officeDocument/2006/bibliography" xmlns="http://schemas.openxmlformats.org/officeDocument/2006/bibliography" SelectedStyle="\APA.XSL" StyleName="APA"/>
</file>

<file path=customXml/item69.xml><?xml version="1.0" encoding="utf-8"?>
<b:Sources xmlns:b="http://schemas.openxmlformats.org/officeDocument/2006/bibliography" xmlns="http://schemas.openxmlformats.org/officeDocument/2006/bibliography" SelectedStyle="\APA.XSL" StyleName="APA"/>
</file>

<file path=customXml/item70.xml><?xml version="1.0" encoding="utf-8"?>
<b:Sources xmlns:b="http://schemas.openxmlformats.org/officeDocument/2006/bibliography" xmlns="http://schemas.openxmlformats.org/officeDocument/2006/bibliography" SelectedStyle="\APA.XSL" StyleName="APA"/>
</file>

<file path=customXml/item71.xml><?xml version="1.0" encoding="utf-8"?>
<b:Sources xmlns:b="http://schemas.openxmlformats.org/officeDocument/2006/bibliography" xmlns="http://schemas.openxmlformats.org/officeDocument/2006/bibliography" SelectedStyle="\APA.XSL" StyleName="APA"/>
</file>

<file path=customXml/item72.xml><?xml version="1.0" encoding="utf-8"?>
<b:Sources xmlns:b="http://schemas.openxmlformats.org/officeDocument/2006/bibliography" xmlns="http://schemas.openxmlformats.org/officeDocument/2006/bibliography" SelectedStyle="\APA.XSL" StyleName="APA"/>
</file>

<file path=customXml/item73.xml><?xml version="1.0" encoding="utf-8"?>
<b:Sources xmlns:b="http://schemas.openxmlformats.org/officeDocument/2006/bibliography" xmlns="http://schemas.openxmlformats.org/officeDocument/2006/bibliography" SelectedStyle="\APA.XSL" StyleName="APA"/>
</file>

<file path=customXml/item74.xml><?xml version="1.0" encoding="utf-8"?>
<b:Sources xmlns:b="http://schemas.openxmlformats.org/officeDocument/2006/bibliography" xmlns="http://schemas.openxmlformats.org/officeDocument/2006/bibliography" SelectedStyle="\APA.XSL" StyleName="APA"/>
</file>

<file path=customXml/item75.xml><?xml version="1.0" encoding="utf-8"?>
<b:Sources xmlns:b="http://schemas.openxmlformats.org/officeDocument/2006/bibliography" xmlns="http://schemas.openxmlformats.org/officeDocument/2006/bibliography" SelectedStyle="\APA.XSL" StyleName="APA"/>
</file>

<file path=customXml/item76.xml><?xml version="1.0" encoding="utf-8"?>
<b:Sources xmlns:b="http://schemas.openxmlformats.org/officeDocument/2006/bibliography" xmlns="http://schemas.openxmlformats.org/officeDocument/2006/bibliography" SelectedStyle="\APA.XSL" StyleName="APA"/>
</file>

<file path=customXml/item77.xml><?xml version="1.0" encoding="utf-8"?>
<b:Sources xmlns:b="http://schemas.openxmlformats.org/officeDocument/2006/bibliography" xmlns="http://schemas.openxmlformats.org/officeDocument/2006/bibliography" SelectedStyle="\APA.XSL" StyleName="APA"/>
</file>

<file path=customXml/item78.xml><?xml version="1.0" encoding="utf-8"?>
<b:Sources xmlns:b="http://schemas.openxmlformats.org/officeDocument/2006/bibliography" xmlns="http://schemas.openxmlformats.org/officeDocument/2006/bibliography" SelectedStyle="\APA.XSL" StyleName="APA"/>
</file>

<file path=customXml/item79.xml><?xml version="1.0" encoding="utf-8"?>
<b:Sources xmlns:b="http://schemas.openxmlformats.org/officeDocument/2006/bibliography" xmlns="http://schemas.openxmlformats.org/officeDocument/2006/bibliography" SelectedStyle="\APA.XSL" StyleName="APA"/>
</file>

<file path=customXml/item80.xml><?xml version="1.0" encoding="utf-8"?>
<b:Sources xmlns:b="http://schemas.openxmlformats.org/officeDocument/2006/bibliography" xmlns="http://schemas.openxmlformats.org/officeDocument/2006/bibliography" SelectedStyle="\APA.XSL" StyleName="APA"/>
</file>

<file path=customXml/item81.xml><?xml version="1.0" encoding="utf-8"?>
<b:Sources xmlns:b="http://schemas.openxmlformats.org/officeDocument/2006/bibliography" xmlns="http://schemas.openxmlformats.org/officeDocument/2006/bibliography" SelectedStyle="\APA.XSL" StyleName="APA"/>
</file>

<file path=customXml/item82.xml><?xml version="1.0" encoding="utf-8"?>
<b:Sources xmlns:b="http://schemas.openxmlformats.org/officeDocument/2006/bibliography" xmlns="http://schemas.openxmlformats.org/officeDocument/2006/bibliography" SelectedStyle="\APA.XSL" StyleName="APA"/>
</file>

<file path=customXml/item83.xml><?xml version="1.0" encoding="utf-8"?>
<b:Sources xmlns:b="http://schemas.openxmlformats.org/officeDocument/2006/bibliography" xmlns="http://schemas.openxmlformats.org/officeDocument/2006/bibliography" SelectedStyle="\APA.XSL" StyleName="APA"/>
</file>

<file path=customXml/item84.xml><?xml version="1.0" encoding="utf-8"?>
<b:Sources xmlns:b="http://schemas.openxmlformats.org/officeDocument/2006/bibliography" xmlns="http://schemas.openxmlformats.org/officeDocument/2006/bibliography" SelectedStyle="\APA.XSL" StyleName="APA"/>
</file>

<file path=customXml/item85.xml><?xml version="1.0" encoding="utf-8"?>
<b:Sources xmlns:b="http://schemas.openxmlformats.org/officeDocument/2006/bibliography" xmlns="http://schemas.openxmlformats.org/officeDocument/2006/bibliography" SelectedStyle="\APA.XSL" StyleName="APA"/>
</file>

<file path=customXml/item86.xml><?xml version="1.0" encoding="utf-8"?>
<b:Sources xmlns:b="http://schemas.openxmlformats.org/officeDocument/2006/bibliography" xmlns="http://schemas.openxmlformats.org/officeDocument/2006/bibliography" SelectedStyle="\APA.XSL" StyleName="APA"/>
</file>

<file path=customXml/item87.xml><?xml version="1.0" encoding="utf-8"?>
<b:Sources xmlns:b="http://schemas.openxmlformats.org/officeDocument/2006/bibliography" xmlns="http://schemas.openxmlformats.org/officeDocument/2006/bibliography" SelectedStyle="\APA.XSL" StyleName="APA"/>
</file>

<file path=customXml/item88.xml><?xml version="1.0" encoding="utf-8"?>
<b:Sources xmlns:b="http://schemas.openxmlformats.org/officeDocument/2006/bibliography" xmlns="http://schemas.openxmlformats.org/officeDocument/2006/bibliography" SelectedStyle="\APA.XSL" StyleName="APA"/>
</file>

<file path=customXml/item89.xml><?xml version="1.0" encoding="utf-8"?>
<b:Sources xmlns:b="http://schemas.openxmlformats.org/officeDocument/2006/bibliography" xmlns="http://schemas.openxmlformats.org/officeDocument/2006/bibliography" SelectedStyle="\APA.XSL" StyleName="APA"/>
</file>

<file path=customXml/item90.xml><?xml version="1.0" encoding="utf-8"?>
<b:Sources xmlns:b="http://schemas.openxmlformats.org/officeDocument/2006/bibliography" xmlns="http://schemas.openxmlformats.org/officeDocument/2006/bibliography" SelectedStyle="\APA.XSL" StyleName="APA"/>
</file>

<file path=customXml/item9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97C16F-8821-4B8E-B2C8-A8C73B1ADF68}">
  <ds:schemaRefs>
    <ds:schemaRef ds:uri="http://schemas.openxmlformats.org/officeDocument/2006/bibliography"/>
  </ds:schemaRefs>
</ds:datastoreItem>
</file>

<file path=customXml/itemProps2.xml><?xml version="1.0" encoding="utf-8"?>
<ds:datastoreItem xmlns:ds="http://schemas.openxmlformats.org/officeDocument/2006/customXml" ds:itemID="{4B0B3870-6C22-4081-B255-B3095BBF16B5}">
  <ds:schemaRefs>
    <ds:schemaRef ds:uri="http://schemas.openxmlformats.org/officeDocument/2006/bibliography"/>
  </ds:schemaRefs>
</ds:datastoreItem>
</file>

<file path=customXml/itemProps3.xml><?xml version="1.0" encoding="utf-8"?>
<ds:datastoreItem xmlns:ds="http://schemas.openxmlformats.org/officeDocument/2006/customXml" ds:itemID="{77AD5272-DB3A-4EB9-89C1-6982BE346450}">
  <ds:schemaRefs>
    <ds:schemaRef ds:uri="http://schemas.openxmlformats.org/officeDocument/2006/bibliography"/>
  </ds:schemaRefs>
</ds:datastoreItem>
</file>

<file path=customXml/itemProps4.xml><?xml version="1.0" encoding="utf-8"?>
<ds:datastoreItem xmlns:ds="http://schemas.openxmlformats.org/officeDocument/2006/customXml" ds:itemID="{1FDA9C76-6D62-42F8-B9C3-D82E884A00F3}">
  <ds:schemaRefs>
    <ds:schemaRef ds:uri="http://schemas.openxmlformats.org/officeDocument/2006/bibliography"/>
  </ds:schemaRefs>
</ds:datastoreItem>
</file>

<file path=customXml/itemProps5.xml><?xml version="1.0" encoding="utf-8"?>
<ds:datastoreItem xmlns:ds="http://schemas.openxmlformats.org/officeDocument/2006/customXml" ds:itemID="{0CBE9B00-6EBB-4BAE-84AA-ED94605F19AA}">
  <ds:schemaRefs>
    <ds:schemaRef ds:uri="http://schemas.openxmlformats.org/officeDocument/2006/bibliography"/>
  </ds:schemaRefs>
</ds:datastoreItem>
</file>

<file path=customXml/itemProps6.xml><?xml version="1.0" encoding="utf-8"?>
<ds:datastoreItem xmlns:ds="http://schemas.openxmlformats.org/officeDocument/2006/customXml" ds:itemID="{A6A76801-A2BE-4082-90ED-4D87CFE15676}">
  <ds:schemaRefs>
    <ds:schemaRef ds:uri="http://schemas.openxmlformats.org/officeDocument/2006/bibliography"/>
  </ds:schemaRefs>
</ds:datastoreItem>
</file>

<file path=customXml/itemProps7.xml><?xml version="1.0" encoding="utf-8"?>
<ds:datastoreItem xmlns:ds="http://schemas.openxmlformats.org/officeDocument/2006/customXml" ds:itemID="{A32D5102-71C1-4160-BC7F-280E650A6E0E}">
  <ds:schemaRefs>
    <ds:schemaRef ds:uri="http://schemas.openxmlformats.org/officeDocument/2006/bibliography"/>
  </ds:schemaRefs>
</ds:datastoreItem>
</file>

<file path=customXml/itemProps8.xml><?xml version="1.0" encoding="utf-8"?>
<ds:datastoreItem xmlns:ds="http://schemas.openxmlformats.org/officeDocument/2006/customXml" ds:itemID="{D48D5E0D-6EEB-45FE-9DA8-4EBB5F145484}">
  <ds:schemaRefs>
    <ds:schemaRef ds:uri="http://schemas.openxmlformats.org/officeDocument/2006/bibliography"/>
  </ds:schemaRefs>
</ds:datastoreItem>
</file>

<file path=customXml/itemProps9.xml><?xml version="1.0" encoding="utf-8"?>
<ds:datastoreItem xmlns:ds="http://schemas.openxmlformats.org/officeDocument/2006/customXml" ds:itemID="{7B54CA12-B816-42C5-AAF4-7A3970A8EABC}">
  <ds:schemaRefs>
    <ds:schemaRef ds:uri="http://schemas.openxmlformats.org/officeDocument/2006/bibliography"/>
  </ds:schemaRefs>
</ds:datastoreItem>
</file>

<file path=customXml/itemProps10.xml><?xml version="1.0" encoding="utf-8"?>
<ds:datastoreItem xmlns:ds="http://schemas.openxmlformats.org/officeDocument/2006/customXml" ds:itemID="{71E5D912-726F-4BF7-93B9-BDE981C05633}">
  <ds:schemaRefs>
    <ds:schemaRef ds:uri="http://schemas.openxmlformats.org/officeDocument/2006/bibliography"/>
  </ds:schemaRefs>
</ds:datastoreItem>
</file>

<file path=customXml/itemProps11.xml><?xml version="1.0" encoding="utf-8"?>
<ds:datastoreItem xmlns:ds="http://schemas.openxmlformats.org/officeDocument/2006/customXml" ds:itemID="{5AFB7617-B1F8-4380-8B4E-F862031D6B97}">
  <ds:schemaRefs>
    <ds:schemaRef ds:uri="http://schemas.openxmlformats.org/officeDocument/2006/bibliography"/>
  </ds:schemaRefs>
</ds:datastoreItem>
</file>

<file path=customXml/itemProps12.xml><?xml version="1.0" encoding="utf-8"?>
<ds:datastoreItem xmlns:ds="http://schemas.openxmlformats.org/officeDocument/2006/customXml" ds:itemID="{0144461F-B8EE-484A-8224-D516BA9D0837}">
  <ds:schemaRefs>
    <ds:schemaRef ds:uri="http://schemas.openxmlformats.org/officeDocument/2006/bibliography"/>
  </ds:schemaRefs>
</ds:datastoreItem>
</file>

<file path=customXml/itemProps13.xml><?xml version="1.0" encoding="utf-8"?>
<ds:datastoreItem xmlns:ds="http://schemas.openxmlformats.org/officeDocument/2006/customXml" ds:itemID="{4C90841F-58BC-4C9C-A5DF-6C7E3AC1DEDB}">
  <ds:schemaRefs>
    <ds:schemaRef ds:uri="http://schemas.openxmlformats.org/officeDocument/2006/bibliography"/>
  </ds:schemaRefs>
</ds:datastoreItem>
</file>

<file path=customXml/itemProps14.xml><?xml version="1.0" encoding="utf-8"?>
<ds:datastoreItem xmlns:ds="http://schemas.openxmlformats.org/officeDocument/2006/customXml" ds:itemID="{F20EA61F-C951-4107-B7E6-B893252BB7DC}">
  <ds:schemaRefs>
    <ds:schemaRef ds:uri="http://schemas.openxmlformats.org/officeDocument/2006/bibliography"/>
  </ds:schemaRefs>
</ds:datastoreItem>
</file>

<file path=customXml/itemProps15.xml><?xml version="1.0" encoding="utf-8"?>
<ds:datastoreItem xmlns:ds="http://schemas.openxmlformats.org/officeDocument/2006/customXml" ds:itemID="{BE42F025-DBB1-4E26-B950-BFA73C6D5100}">
  <ds:schemaRefs>
    <ds:schemaRef ds:uri="http://schemas.openxmlformats.org/officeDocument/2006/bibliography"/>
  </ds:schemaRefs>
</ds:datastoreItem>
</file>

<file path=customXml/itemProps16.xml><?xml version="1.0" encoding="utf-8"?>
<ds:datastoreItem xmlns:ds="http://schemas.openxmlformats.org/officeDocument/2006/customXml" ds:itemID="{48DC4128-0E41-43A5-8E69-64058878BD2B}">
  <ds:schemaRefs>
    <ds:schemaRef ds:uri="http://schemas.openxmlformats.org/officeDocument/2006/bibliography"/>
  </ds:schemaRefs>
</ds:datastoreItem>
</file>

<file path=customXml/itemProps17.xml><?xml version="1.0" encoding="utf-8"?>
<ds:datastoreItem xmlns:ds="http://schemas.openxmlformats.org/officeDocument/2006/customXml" ds:itemID="{33291130-84E8-4F3B-94C1-209960D6DD71}">
  <ds:schemaRefs>
    <ds:schemaRef ds:uri="http://schemas.openxmlformats.org/officeDocument/2006/bibliography"/>
  </ds:schemaRefs>
</ds:datastoreItem>
</file>

<file path=customXml/itemProps18.xml><?xml version="1.0" encoding="utf-8"?>
<ds:datastoreItem xmlns:ds="http://schemas.openxmlformats.org/officeDocument/2006/customXml" ds:itemID="{D147333A-3974-41E8-B5C7-7B52A702921B}">
  <ds:schemaRefs>
    <ds:schemaRef ds:uri="http://schemas.openxmlformats.org/officeDocument/2006/bibliography"/>
  </ds:schemaRefs>
</ds:datastoreItem>
</file>

<file path=customXml/itemProps19.xml><?xml version="1.0" encoding="utf-8"?>
<ds:datastoreItem xmlns:ds="http://schemas.openxmlformats.org/officeDocument/2006/customXml" ds:itemID="{98843C3D-97D0-4230-A1FB-8E7585E5ED8B}">
  <ds:schemaRefs>
    <ds:schemaRef ds:uri="http://schemas.openxmlformats.org/officeDocument/2006/bibliography"/>
  </ds:schemaRefs>
</ds:datastoreItem>
</file>

<file path=customXml/itemProps20.xml><?xml version="1.0" encoding="utf-8"?>
<ds:datastoreItem xmlns:ds="http://schemas.openxmlformats.org/officeDocument/2006/customXml" ds:itemID="{714A134D-0321-4353-8DD0-5F50318B9A1B}">
  <ds:schemaRefs>
    <ds:schemaRef ds:uri="http://schemas.openxmlformats.org/officeDocument/2006/bibliography"/>
  </ds:schemaRefs>
</ds:datastoreItem>
</file>

<file path=customXml/itemProps21.xml><?xml version="1.0" encoding="utf-8"?>
<ds:datastoreItem xmlns:ds="http://schemas.openxmlformats.org/officeDocument/2006/customXml" ds:itemID="{CAAD1753-A890-43A8-ADF6-6FDA2F31684D}">
  <ds:schemaRefs>
    <ds:schemaRef ds:uri="http://schemas.openxmlformats.org/officeDocument/2006/bibliography"/>
  </ds:schemaRefs>
</ds:datastoreItem>
</file>

<file path=customXml/itemProps22.xml><?xml version="1.0" encoding="utf-8"?>
<ds:datastoreItem xmlns:ds="http://schemas.openxmlformats.org/officeDocument/2006/customXml" ds:itemID="{F27CEA59-2D0D-4D61-8AAC-48905C52C22D}">
  <ds:schemaRefs>
    <ds:schemaRef ds:uri="http://schemas.openxmlformats.org/officeDocument/2006/bibliography"/>
  </ds:schemaRefs>
</ds:datastoreItem>
</file>

<file path=customXml/itemProps23.xml><?xml version="1.0" encoding="utf-8"?>
<ds:datastoreItem xmlns:ds="http://schemas.openxmlformats.org/officeDocument/2006/customXml" ds:itemID="{4C738762-108C-4877-8ACC-B16F862DC7D6}">
  <ds:schemaRefs>
    <ds:schemaRef ds:uri="http://schemas.openxmlformats.org/officeDocument/2006/bibliography"/>
  </ds:schemaRefs>
</ds:datastoreItem>
</file>

<file path=customXml/itemProps24.xml><?xml version="1.0" encoding="utf-8"?>
<ds:datastoreItem xmlns:ds="http://schemas.openxmlformats.org/officeDocument/2006/customXml" ds:itemID="{0932C462-3D5E-47E8-879B-C94444394258}">
  <ds:schemaRefs>
    <ds:schemaRef ds:uri="http://schemas.openxmlformats.org/officeDocument/2006/bibliography"/>
  </ds:schemaRefs>
</ds:datastoreItem>
</file>

<file path=customXml/itemProps25.xml><?xml version="1.0" encoding="utf-8"?>
<ds:datastoreItem xmlns:ds="http://schemas.openxmlformats.org/officeDocument/2006/customXml" ds:itemID="{7A177D67-24C3-4751-AC2A-C88311333362}">
  <ds:schemaRefs>
    <ds:schemaRef ds:uri="http://schemas.openxmlformats.org/officeDocument/2006/bibliography"/>
  </ds:schemaRefs>
</ds:datastoreItem>
</file>

<file path=customXml/itemProps26.xml><?xml version="1.0" encoding="utf-8"?>
<ds:datastoreItem xmlns:ds="http://schemas.openxmlformats.org/officeDocument/2006/customXml" ds:itemID="{7B3C3282-29ED-49C8-BF21-4DFBA06C5DC8}">
  <ds:schemaRefs>
    <ds:schemaRef ds:uri="http://schemas.openxmlformats.org/officeDocument/2006/bibliography"/>
  </ds:schemaRefs>
</ds:datastoreItem>
</file>

<file path=customXml/itemProps27.xml><?xml version="1.0" encoding="utf-8"?>
<ds:datastoreItem xmlns:ds="http://schemas.openxmlformats.org/officeDocument/2006/customXml" ds:itemID="{0154F886-1BBB-4F2B-ACE3-C0AA615C9818}">
  <ds:schemaRefs>
    <ds:schemaRef ds:uri="http://schemas.openxmlformats.org/officeDocument/2006/bibliography"/>
  </ds:schemaRefs>
</ds:datastoreItem>
</file>

<file path=customXml/itemProps28.xml><?xml version="1.0" encoding="utf-8"?>
<ds:datastoreItem xmlns:ds="http://schemas.openxmlformats.org/officeDocument/2006/customXml" ds:itemID="{1FA5918E-5707-49B1-9AB9-7689159C4E3B}">
  <ds:schemaRefs>
    <ds:schemaRef ds:uri="http://schemas.openxmlformats.org/officeDocument/2006/bibliography"/>
  </ds:schemaRefs>
</ds:datastoreItem>
</file>

<file path=customXml/itemProps29.xml><?xml version="1.0" encoding="utf-8"?>
<ds:datastoreItem xmlns:ds="http://schemas.openxmlformats.org/officeDocument/2006/customXml" ds:itemID="{71FB9491-6B77-4AAB-A82B-55CBBF771AC2}">
  <ds:schemaRefs>
    <ds:schemaRef ds:uri="http://schemas.openxmlformats.org/officeDocument/2006/bibliography"/>
  </ds:schemaRefs>
</ds:datastoreItem>
</file>

<file path=customXml/itemProps30.xml><?xml version="1.0" encoding="utf-8"?>
<ds:datastoreItem xmlns:ds="http://schemas.openxmlformats.org/officeDocument/2006/customXml" ds:itemID="{B6D6D696-CCF9-4C4C-B959-990BD9B66187}">
  <ds:schemaRefs>
    <ds:schemaRef ds:uri="http://schemas.openxmlformats.org/officeDocument/2006/bibliography"/>
  </ds:schemaRefs>
</ds:datastoreItem>
</file>

<file path=customXml/itemProps31.xml><?xml version="1.0" encoding="utf-8"?>
<ds:datastoreItem xmlns:ds="http://schemas.openxmlformats.org/officeDocument/2006/customXml" ds:itemID="{9102CA9B-954C-4B24-96DF-CE845432A521}">
  <ds:schemaRefs>
    <ds:schemaRef ds:uri="http://schemas.openxmlformats.org/officeDocument/2006/bibliography"/>
  </ds:schemaRefs>
</ds:datastoreItem>
</file>

<file path=customXml/itemProps32.xml><?xml version="1.0" encoding="utf-8"?>
<ds:datastoreItem xmlns:ds="http://schemas.openxmlformats.org/officeDocument/2006/customXml" ds:itemID="{CAFDBC9D-376A-4BA3-816E-7E165C7E330A}">
  <ds:schemaRefs>
    <ds:schemaRef ds:uri="http://schemas.openxmlformats.org/officeDocument/2006/bibliography"/>
  </ds:schemaRefs>
</ds:datastoreItem>
</file>

<file path=customXml/itemProps33.xml><?xml version="1.0" encoding="utf-8"?>
<ds:datastoreItem xmlns:ds="http://schemas.openxmlformats.org/officeDocument/2006/customXml" ds:itemID="{04838D9C-E842-4E15-BFEA-EAE6F9AD97F7}">
  <ds:schemaRefs>
    <ds:schemaRef ds:uri="http://schemas.openxmlformats.org/officeDocument/2006/bibliography"/>
  </ds:schemaRefs>
</ds:datastoreItem>
</file>

<file path=customXml/itemProps34.xml><?xml version="1.0" encoding="utf-8"?>
<ds:datastoreItem xmlns:ds="http://schemas.openxmlformats.org/officeDocument/2006/customXml" ds:itemID="{3F96A99E-9361-43F4-A5B9-5F43CFC7C879}">
  <ds:schemaRefs>
    <ds:schemaRef ds:uri="http://schemas.openxmlformats.org/officeDocument/2006/bibliography"/>
  </ds:schemaRefs>
</ds:datastoreItem>
</file>

<file path=customXml/itemProps35.xml><?xml version="1.0" encoding="utf-8"?>
<ds:datastoreItem xmlns:ds="http://schemas.openxmlformats.org/officeDocument/2006/customXml" ds:itemID="{FD6D8C9F-8F2D-4290-95D8-8E31D44E297B}">
  <ds:schemaRefs>
    <ds:schemaRef ds:uri="http://schemas.openxmlformats.org/officeDocument/2006/bibliography"/>
  </ds:schemaRefs>
</ds:datastoreItem>
</file>

<file path=customXml/itemProps36.xml><?xml version="1.0" encoding="utf-8"?>
<ds:datastoreItem xmlns:ds="http://schemas.openxmlformats.org/officeDocument/2006/customXml" ds:itemID="{37BC9EA0-FA77-46BB-B3A1-5039BB959171}">
  <ds:schemaRefs>
    <ds:schemaRef ds:uri="http://schemas.openxmlformats.org/officeDocument/2006/bibliography"/>
  </ds:schemaRefs>
</ds:datastoreItem>
</file>

<file path=customXml/itemProps37.xml><?xml version="1.0" encoding="utf-8"?>
<ds:datastoreItem xmlns:ds="http://schemas.openxmlformats.org/officeDocument/2006/customXml" ds:itemID="{6948D7A0-D52F-47A9-92EE-805646ACAB82}">
  <ds:schemaRefs>
    <ds:schemaRef ds:uri="http://schemas.openxmlformats.org/officeDocument/2006/bibliography"/>
  </ds:schemaRefs>
</ds:datastoreItem>
</file>

<file path=customXml/itemProps38.xml><?xml version="1.0" encoding="utf-8"?>
<ds:datastoreItem xmlns:ds="http://schemas.openxmlformats.org/officeDocument/2006/customXml" ds:itemID="{E35F9AA1-6748-46BF-9D49-B37B863D9932}">
  <ds:schemaRefs>
    <ds:schemaRef ds:uri="http://schemas.openxmlformats.org/officeDocument/2006/bibliography"/>
  </ds:schemaRefs>
</ds:datastoreItem>
</file>

<file path=customXml/itemProps39.xml><?xml version="1.0" encoding="utf-8"?>
<ds:datastoreItem xmlns:ds="http://schemas.openxmlformats.org/officeDocument/2006/customXml" ds:itemID="{5918ABA3-B1AD-447E-9E84-AAE68107FDE3}">
  <ds:schemaRefs>
    <ds:schemaRef ds:uri="http://schemas.openxmlformats.org/officeDocument/2006/bibliography"/>
  </ds:schemaRefs>
</ds:datastoreItem>
</file>

<file path=customXml/itemProps40.xml><?xml version="1.0" encoding="utf-8"?>
<ds:datastoreItem xmlns:ds="http://schemas.openxmlformats.org/officeDocument/2006/customXml" ds:itemID="{B5A268A5-CDC9-4673-A407-2F0B3E1583D7}">
  <ds:schemaRefs>
    <ds:schemaRef ds:uri="http://schemas.openxmlformats.org/officeDocument/2006/bibliography"/>
  </ds:schemaRefs>
</ds:datastoreItem>
</file>

<file path=customXml/itemProps41.xml><?xml version="1.0" encoding="utf-8"?>
<ds:datastoreItem xmlns:ds="http://schemas.openxmlformats.org/officeDocument/2006/customXml" ds:itemID="{F8C700A6-591F-4140-9D29-C731C7622782}">
  <ds:schemaRefs>
    <ds:schemaRef ds:uri="http://schemas.openxmlformats.org/officeDocument/2006/bibliography"/>
  </ds:schemaRefs>
</ds:datastoreItem>
</file>

<file path=customXml/itemProps42.xml><?xml version="1.0" encoding="utf-8"?>
<ds:datastoreItem xmlns:ds="http://schemas.openxmlformats.org/officeDocument/2006/customXml" ds:itemID="{4CCEF9A8-F661-47A6-A670-A3061A52330E}">
  <ds:schemaRefs>
    <ds:schemaRef ds:uri="http://schemas.openxmlformats.org/officeDocument/2006/bibliography"/>
  </ds:schemaRefs>
</ds:datastoreItem>
</file>

<file path=customXml/itemProps43.xml><?xml version="1.0" encoding="utf-8"?>
<ds:datastoreItem xmlns:ds="http://schemas.openxmlformats.org/officeDocument/2006/customXml" ds:itemID="{66B0FDAC-9F69-462A-8747-4D4234438994}">
  <ds:schemaRefs>
    <ds:schemaRef ds:uri="http://schemas.openxmlformats.org/officeDocument/2006/bibliography"/>
  </ds:schemaRefs>
</ds:datastoreItem>
</file>

<file path=customXml/itemProps44.xml><?xml version="1.0" encoding="utf-8"?>
<ds:datastoreItem xmlns:ds="http://schemas.openxmlformats.org/officeDocument/2006/customXml" ds:itemID="{F5987BB3-8D9F-4EFD-BE08-D7CAE1634392}">
  <ds:schemaRefs>
    <ds:schemaRef ds:uri="http://schemas.openxmlformats.org/officeDocument/2006/bibliography"/>
  </ds:schemaRefs>
</ds:datastoreItem>
</file>

<file path=customXml/itemProps45.xml><?xml version="1.0" encoding="utf-8"?>
<ds:datastoreItem xmlns:ds="http://schemas.openxmlformats.org/officeDocument/2006/customXml" ds:itemID="{2789DCB4-F88B-4F00-86B3-BB1266EC9EF0}">
  <ds:schemaRefs>
    <ds:schemaRef ds:uri="http://schemas.openxmlformats.org/officeDocument/2006/bibliography"/>
  </ds:schemaRefs>
</ds:datastoreItem>
</file>

<file path=customXml/itemProps46.xml><?xml version="1.0" encoding="utf-8"?>
<ds:datastoreItem xmlns:ds="http://schemas.openxmlformats.org/officeDocument/2006/customXml" ds:itemID="{082287B5-8988-4674-BA01-FFC2C732C5AF}">
  <ds:schemaRefs>
    <ds:schemaRef ds:uri="http://schemas.openxmlformats.org/officeDocument/2006/bibliography"/>
  </ds:schemaRefs>
</ds:datastoreItem>
</file>

<file path=customXml/itemProps47.xml><?xml version="1.0" encoding="utf-8"?>
<ds:datastoreItem xmlns:ds="http://schemas.openxmlformats.org/officeDocument/2006/customXml" ds:itemID="{CD5F87B6-73C9-418D-9813-037F948C306E}">
  <ds:schemaRefs>
    <ds:schemaRef ds:uri="http://schemas.openxmlformats.org/officeDocument/2006/bibliography"/>
  </ds:schemaRefs>
</ds:datastoreItem>
</file>

<file path=customXml/itemProps48.xml><?xml version="1.0" encoding="utf-8"?>
<ds:datastoreItem xmlns:ds="http://schemas.openxmlformats.org/officeDocument/2006/customXml" ds:itemID="{8C9521B8-D5FE-4EDD-A771-577395AE87D6}">
  <ds:schemaRefs>
    <ds:schemaRef ds:uri="http://schemas.openxmlformats.org/officeDocument/2006/bibliography"/>
  </ds:schemaRefs>
</ds:datastoreItem>
</file>

<file path=customXml/itemProps49.xml><?xml version="1.0" encoding="utf-8"?>
<ds:datastoreItem xmlns:ds="http://schemas.openxmlformats.org/officeDocument/2006/customXml" ds:itemID="{0B44E8BA-263E-4A0D-87A4-4E7DC386D300}">
  <ds:schemaRefs>
    <ds:schemaRef ds:uri="http://schemas.openxmlformats.org/officeDocument/2006/bibliography"/>
  </ds:schemaRefs>
</ds:datastoreItem>
</file>

<file path=customXml/itemProps50.xml><?xml version="1.0" encoding="utf-8"?>
<ds:datastoreItem xmlns:ds="http://schemas.openxmlformats.org/officeDocument/2006/customXml" ds:itemID="{E3D761BB-E2E2-4BD6-9C8E-0A230AEF4C2F}">
  <ds:schemaRefs>
    <ds:schemaRef ds:uri="http://schemas.openxmlformats.org/officeDocument/2006/bibliography"/>
  </ds:schemaRefs>
</ds:datastoreItem>
</file>

<file path=customXml/itemProps51.xml><?xml version="1.0" encoding="utf-8"?>
<ds:datastoreItem xmlns:ds="http://schemas.openxmlformats.org/officeDocument/2006/customXml" ds:itemID="{5BCBFABC-FACE-450B-9ACA-54282529DBA2}">
  <ds:schemaRefs>
    <ds:schemaRef ds:uri="http://schemas.openxmlformats.org/officeDocument/2006/bibliography"/>
  </ds:schemaRefs>
</ds:datastoreItem>
</file>

<file path=customXml/itemProps52.xml><?xml version="1.0" encoding="utf-8"?>
<ds:datastoreItem xmlns:ds="http://schemas.openxmlformats.org/officeDocument/2006/customXml" ds:itemID="{5FEF3EBE-5A1C-497C-83A5-551D0D6F07B3}">
  <ds:schemaRefs>
    <ds:schemaRef ds:uri="http://schemas.openxmlformats.org/officeDocument/2006/bibliography"/>
  </ds:schemaRefs>
</ds:datastoreItem>
</file>

<file path=customXml/itemProps53.xml><?xml version="1.0" encoding="utf-8"?>
<ds:datastoreItem xmlns:ds="http://schemas.openxmlformats.org/officeDocument/2006/customXml" ds:itemID="{352695BF-FCDE-4D3E-9F2C-FBCD198DD71A}">
  <ds:schemaRefs>
    <ds:schemaRef ds:uri="http://schemas.openxmlformats.org/officeDocument/2006/bibliography"/>
  </ds:schemaRefs>
</ds:datastoreItem>
</file>

<file path=customXml/itemProps54.xml><?xml version="1.0" encoding="utf-8"?>
<ds:datastoreItem xmlns:ds="http://schemas.openxmlformats.org/officeDocument/2006/customXml" ds:itemID="{2AADD6C1-9628-4551-805C-9E908ED9E48D}">
  <ds:schemaRefs>
    <ds:schemaRef ds:uri="http://schemas.openxmlformats.org/officeDocument/2006/bibliography"/>
  </ds:schemaRefs>
</ds:datastoreItem>
</file>

<file path=customXml/itemProps55.xml><?xml version="1.0" encoding="utf-8"?>
<ds:datastoreItem xmlns:ds="http://schemas.openxmlformats.org/officeDocument/2006/customXml" ds:itemID="{76EA7BC0-EF79-49B9-B16C-A5B85B07BED6}">
  <ds:schemaRefs>
    <ds:schemaRef ds:uri="http://schemas.openxmlformats.org/officeDocument/2006/bibliography"/>
  </ds:schemaRefs>
</ds:datastoreItem>
</file>

<file path=customXml/itemProps56.xml><?xml version="1.0" encoding="utf-8"?>
<ds:datastoreItem xmlns:ds="http://schemas.openxmlformats.org/officeDocument/2006/customXml" ds:itemID="{2EA5C0C0-9145-4A69-9F72-4CDE9DC480C2}">
  <ds:schemaRefs>
    <ds:schemaRef ds:uri="http://schemas.openxmlformats.org/officeDocument/2006/bibliography"/>
  </ds:schemaRefs>
</ds:datastoreItem>
</file>

<file path=customXml/itemProps57.xml><?xml version="1.0" encoding="utf-8"?>
<ds:datastoreItem xmlns:ds="http://schemas.openxmlformats.org/officeDocument/2006/customXml" ds:itemID="{43AA93C2-AFA8-4D9E-9533-C418BCFB99D0}">
  <ds:schemaRefs>
    <ds:schemaRef ds:uri="http://schemas.openxmlformats.org/officeDocument/2006/bibliography"/>
  </ds:schemaRefs>
</ds:datastoreItem>
</file>

<file path=customXml/itemProps58.xml><?xml version="1.0" encoding="utf-8"?>
<ds:datastoreItem xmlns:ds="http://schemas.openxmlformats.org/officeDocument/2006/customXml" ds:itemID="{41B43AC4-1F29-45A0-8863-6944AFA12E65}">
  <ds:schemaRefs>
    <ds:schemaRef ds:uri="http://schemas.openxmlformats.org/officeDocument/2006/bibliography"/>
  </ds:schemaRefs>
</ds:datastoreItem>
</file>

<file path=customXml/itemProps59.xml><?xml version="1.0" encoding="utf-8"?>
<ds:datastoreItem xmlns:ds="http://schemas.openxmlformats.org/officeDocument/2006/customXml" ds:itemID="{EE3265C8-FAF7-4674-89F2-0F633567A242}">
  <ds:schemaRefs>
    <ds:schemaRef ds:uri="http://schemas.openxmlformats.org/officeDocument/2006/bibliography"/>
  </ds:schemaRefs>
</ds:datastoreItem>
</file>

<file path=customXml/itemProps60.xml><?xml version="1.0" encoding="utf-8"?>
<ds:datastoreItem xmlns:ds="http://schemas.openxmlformats.org/officeDocument/2006/customXml" ds:itemID="{254B1CC9-3AC8-4211-9160-CEEDD0C7888A}">
  <ds:schemaRefs>
    <ds:schemaRef ds:uri="http://schemas.openxmlformats.org/officeDocument/2006/bibliography"/>
  </ds:schemaRefs>
</ds:datastoreItem>
</file>

<file path=customXml/itemProps61.xml><?xml version="1.0" encoding="utf-8"?>
<ds:datastoreItem xmlns:ds="http://schemas.openxmlformats.org/officeDocument/2006/customXml" ds:itemID="{3857EBCA-3A79-42D5-8BE3-E8E400A99D38}">
  <ds:schemaRefs>
    <ds:schemaRef ds:uri="http://schemas.openxmlformats.org/officeDocument/2006/bibliography"/>
  </ds:schemaRefs>
</ds:datastoreItem>
</file>

<file path=customXml/itemProps62.xml><?xml version="1.0" encoding="utf-8"?>
<ds:datastoreItem xmlns:ds="http://schemas.openxmlformats.org/officeDocument/2006/customXml" ds:itemID="{2D86DCCD-9E72-4EB5-8AF8-DD38FE9CB4F7}">
  <ds:schemaRefs>
    <ds:schemaRef ds:uri="http://schemas.openxmlformats.org/officeDocument/2006/bibliography"/>
  </ds:schemaRefs>
</ds:datastoreItem>
</file>

<file path=customXml/itemProps63.xml><?xml version="1.0" encoding="utf-8"?>
<ds:datastoreItem xmlns:ds="http://schemas.openxmlformats.org/officeDocument/2006/customXml" ds:itemID="{215777CC-F479-4D3D-9A6B-9BD4D6BBF9BF}">
  <ds:schemaRefs>
    <ds:schemaRef ds:uri="http://schemas.openxmlformats.org/officeDocument/2006/bibliography"/>
  </ds:schemaRefs>
</ds:datastoreItem>
</file>

<file path=customXml/itemProps64.xml><?xml version="1.0" encoding="utf-8"?>
<ds:datastoreItem xmlns:ds="http://schemas.openxmlformats.org/officeDocument/2006/customXml" ds:itemID="{84AD51CF-D3AB-4EBD-A725-686C00E50594}">
  <ds:schemaRefs>
    <ds:schemaRef ds:uri="http://schemas.openxmlformats.org/officeDocument/2006/bibliography"/>
  </ds:schemaRefs>
</ds:datastoreItem>
</file>

<file path=customXml/itemProps65.xml><?xml version="1.0" encoding="utf-8"?>
<ds:datastoreItem xmlns:ds="http://schemas.openxmlformats.org/officeDocument/2006/customXml" ds:itemID="{654EB4D1-E6E9-4CB7-9EEE-FAD401608FA0}">
  <ds:schemaRefs>
    <ds:schemaRef ds:uri="http://schemas.openxmlformats.org/officeDocument/2006/bibliography"/>
  </ds:schemaRefs>
</ds:datastoreItem>
</file>

<file path=customXml/itemProps66.xml><?xml version="1.0" encoding="utf-8"?>
<ds:datastoreItem xmlns:ds="http://schemas.openxmlformats.org/officeDocument/2006/customXml" ds:itemID="{3E6788D3-7121-446F-ABEA-DC61C41AB776}">
  <ds:schemaRefs>
    <ds:schemaRef ds:uri="http://schemas.openxmlformats.org/officeDocument/2006/bibliography"/>
  </ds:schemaRefs>
</ds:datastoreItem>
</file>

<file path=customXml/itemProps67.xml><?xml version="1.0" encoding="utf-8"?>
<ds:datastoreItem xmlns:ds="http://schemas.openxmlformats.org/officeDocument/2006/customXml" ds:itemID="{89CDA3D3-1A4D-417E-9725-C7668C23D70A}">
  <ds:schemaRefs>
    <ds:schemaRef ds:uri="http://schemas.openxmlformats.org/officeDocument/2006/bibliography"/>
  </ds:schemaRefs>
</ds:datastoreItem>
</file>

<file path=customXml/itemProps68.xml><?xml version="1.0" encoding="utf-8"?>
<ds:datastoreItem xmlns:ds="http://schemas.openxmlformats.org/officeDocument/2006/customXml" ds:itemID="{73CAC8D3-4D6D-4263-8845-6B5449C0FC89}">
  <ds:schemaRefs>
    <ds:schemaRef ds:uri="http://schemas.openxmlformats.org/officeDocument/2006/bibliography"/>
  </ds:schemaRefs>
</ds:datastoreItem>
</file>

<file path=customXml/itemProps69.xml><?xml version="1.0" encoding="utf-8"?>
<ds:datastoreItem xmlns:ds="http://schemas.openxmlformats.org/officeDocument/2006/customXml" ds:itemID="{64E8E7D4-DDAA-49B6-8C05-61CBEB217700}">
  <ds:schemaRefs>
    <ds:schemaRef ds:uri="http://schemas.openxmlformats.org/officeDocument/2006/bibliography"/>
  </ds:schemaRefs>
</ds:datastoreItem>
</file>

<file path=customXml/itemProps70.xml><?xml version="1.0" encoding="utf-8"?>
<ds:datastoreItem xmlns:ds="http://schemas.openxmlformats.org/officeDocument/2006/customXml" ds:itemID="{1029EAD6-C466-4478-B6D7-1066F611DF6E}">
  <ds:schemaRefs>
    <ds:schemaRef ds:uri="http://schemas.openxmlformats.org/officeDocument/2006/bibliography"/>
  </ds:schemaRefs>
</ds:datastoreItem>
</file>

<file path=customXml/itemProps71.xml><?xml version="1.0" encoding="utf-8"?>
<ds:datastoreItem xmlns:ds="http://schemas.openxmlformats.org/officeDocument/2006/customXml" ds:itemID="{46CD13D7-B706-4061-9CDF-E73600A92F2F}">
  <ds:schemaRefs>
    <ds:schemaRef ds:uri="http://schemas.openxmlformats.org/officeDocument/2006/bibliography"/>
  </ds:schemaRefs>
</ds:datastoreItem>
</file>

<file path=customXml/itemProps72.xml><?xml version="1.0" encoding="utf-8"?>
<ds:datastoreItem xmlns:ds="http://schemas.openxmlformats.org/officeDocument/2006/customXml" ds:itemID="{24AC4CDD-C8EE-4C61-8A2D-60566C2C7CCE}">
  <ds:schemaRefs>
    <ds:schemaRef ds:uri="http://schemas.openxmlformats.org/officeDocument/2006/bibliography"/>
  </ds:schemaRefs>
</ds:datastoreItem>
</file>

<file path=customXml/itemProps73.xml><?xml version="1.0" encoding="utf-8"?>
<ds:datastoreItem xmlns:ds="http://schemas.openxmlformats.org/officeDocument/2006/customXml" ds:itemID="{BAE951E1-2485-4375-9C13-13B1407E55C8}">
  <ds:schemaRefs>
    <ds:schemaRef ds:uri="http://schemas.openxmlformats.org/officeDocument/2006/bibliography"/>
  </ds:schemaRefs>
</ds:datastoreItem>
</file>

<file path=customXml/itemProps74.xml><?xml version="1.0" encoding="utf-8"?>
<ds:datastoreItem xmlns:ds="http://schemas.openxmlformats.org/officeDocument/2006/customXml" ds:itemID="{37912FE2-6E51-4EC7-99B3-CC3CEDAFDABA}">
  <ds:schemaRefs>
    <ds:schemaRef ds:uri="http://schemas.openxmlformats.org/officeDocument/2006/bibliography"/>
  </ds:schemaRefs>
</ds:datastoreItem>
</file>

<file path=customXml/itemProps75.xml><?xml version="1.0" encoding="utf-8"?>
<ds:datastoreItem xmlns:ds="http://schemas.openxmlformats.org/officeDocument/2006/customXml" ds:itemID="{CADC96E7-5BF5-4F11-A024-CEAB72EE7CD7}">
  <ds:schemaRefs>
    <ds:schemaRef ds:uri="http://schemas.openxmlformats.org/officeDocument/2006/bibliography"/>
  </ds:schemaRefs>
</ds:datastoreItem>
</file>

<file path=customXml/itemProps76.xml><?xml version="1.0" encoding="utf-8"?>
<ds:datastoreItem xmlns:ds="http://schemas.openxmlformats.org/officeDocument/2006/customXml" ds:itemID="{F88989EA-60A4-42F0-A5B1-8F056D0DA864}">
  <ds:schemaRefs>
    <ds:schemaRef ds:uri="http://schemas.openxmlformats.org/officeDocument/2006/bibliography"/>
  </ds:schemaRefs>
</ds:datastoreItem>
</file>

<file path=customXml/itemProps77.xml><?xml version="1.0" encoding="utf-8"?>
<ds:datastoreItem xmlns:ds="http://schemas.openxmlformats.org/officeDocument/2006/customXml" ds:itemID="{711111EC-8A4B-4AE8-8897-78D2A2F70444}">
  <ds:schemaRefs>
    <ds:schemaRef ds:uri="http://schemas.openxmlformats.org/officeDocument/2006/bibliography"/>
  </ds:schemaRefs>
</ds:datastoreItem>
</file>

<file path=customXml/itemProps78.xml><?xml version="1.0" encoding="utf-8"?>
<ds:datastoreItem xmlns:ds="http://schemas.openxmlformats.org/officeDocument/2006/customXml" ds:itemID="{FB040FEF-AF30-442E-9840-1A40F3BB0226}">
  <ds:schemaRefs>
    <ds:schemaRef ds:uri="http://schemas.openxmlformats.org/officeDocument/2006/bibliography"/>
  </ds:schemaRefs>
</ds:datastoreItem>
</file>

<file path=customXml/itemProps79.xml><?xml version="1.0" encoding="utf-8"?>
<ds:datastoreItem xmlns:ds="http://schemas.openxmlformats.org/officeDocument/2006/customXml" ds:itemID="{E47F9AF0-8946-4F65-BA20-6F991864C2E6}">
  <ds:schemaRefs>
    <ds:schemaRef ds:uri="http://schemas.openxmlformats.org/officeDocument/2006/bibliography"/>
  </ds:schemaRefs>
</ds:datastoreItem>
</file>

<file path=customXml/itemProps80.xml><?xml version="1.0" encoding="utf-8"?>
<ds:datastoreItem xmlns:ds="http://schemas.openxmlformats.org/officeDocument/2006/customXml" ds:itemID="{D38266F2-F178-4603-819D-62238C370E93}">
  <ds:schemaRefs>
    <ds:schemaRef ds:uri="http://schemas.openxmlformats.org/officeDocument/2006/bibliography"/>
  </ds:schemaRefs>
</ds:datastoreItem>
</file>

<file path=customXml/itemProps81.xml><?xml version="1.0" encoding="utf-8"?>
<ds:datastoreItem xmlns:ds="http://schemas.openxmlformats.org/officeDocument/2006/customXml" ds:itemID="{F8211FF5-D2D9-484F-9ECE-02FACBA1204B}">
  <ds:schemaRefs>
    <ds:schemaRef ds:uri="http://schemas.openxmlformats.org/officeDocument/2006/bibliography"/>
  </ds:schemaRefs>
</ds:datastoreItem>
</file>

<file path=customXml/itemProps82.xml><?xml version="1.0" encoding="utf-8"?>
<ds:datastoreItem xmlns:ds="http://schemas.openxmlformats.org/officeDocument/2006/customXml" ds:itemID="{016938F5-7074-4447-9AC5-B8A5881B6F11}">
  <ds:schemaRefs>
    <ds:schemaRef ds:uri="http://schemas.openxmlformats.org/officeDocument/2006/bibliography"/>
  </ds:schemaRefs>
</ds:datastoreItem>
</file>

<file path=customXml/itemProps83.xml><?xml version="1.0" encoding="utf-8"?>
<ds:datastoreItem xmlns:ds="http://schemas.openxmlformats.org/officeDocument/2006/customXml" ds:itemID="{58C64FF6-9A2A-469D-904F-1F4284C9C5A2}">
  <ds:schemaRefs>
    <ds:schemaRef ds:uri="http://schemas.openxmlformats.org/officeDocument/2006/bibliography"/>
  </ds:schemaRefs>
</ds:datastoreItem>
</file>

<file path=customXml/itemProps84.xml><?xml version="1.0" encoding="utf-8"?>
<ds:datastoreItem xmlns:ds="http://schemas.openxmlformats.org/officeDocument/2006/customXml" ds:itemID="{F03E82F7-4F91-4F8E-85A0-615CE84EB107}">
  <ds:schemaRefs>
    <ds:schemaRef ds:uri="http://schemas.openxmlformats.org/officeDocument/2006/bibliography"/>
  </ds:schemaRefs>
</ds:datastoreItem>
</file>

<file path=customXml/itemProps85.xml><?xml version="1.0" encoding="utf-8"?>
<ds:datastoreItem xmlns:ds="http://schemas.openxmlformats.org/officeDocument/2006/customXml" ds:itemID="{F710B9F7-6AA5-4DAC-9C19-D9FBC8E0B007}">
  <ds:schemaRefs>
    <ds:schemaRef ds:uri="http://schemas.openxmlformats.org/officeDocument/2006/bibliography"/>
  </ds:schemaRefs>
</ds:datastoreItem>
</file>

<file path=customXml/itemProps86.xml><?xml version="1.0" encoding="utf-8"?>
<ds:datastoreItem xmlns:ds="http://schemas.openxmlformats.org/officeDocument/2006/customXml" ds:itemID="{D072D3F7-6F86-4EDE-B032-7F11884B1477}">
  <ds:schemaRefs>
    <ds:schemaRef ds:uri="http://schemas.openxmlformats.org/officeDocument/2006/bibliography"/>
  </ds:schemaRefs>
</ds:datastoreItem>
</file>

<file path=customXml/itemProps87.xml><?xml version="1.0" encoding="utf-8"?>
<ds:datastoreItem xmlns:ds="http://schemas.openxmlformats.org/officeDocument/2006/customXml" ds:itemID="{5EC7B7F8-3010-4DED-AF5E-4F21851A9D30}">
  <ds:schemaRefs>
    <ds:schemaRef ds:uri="http://schemas.openxmlformats.org/officeDocument/2006/bibliography"/>
  </ds:schemaRefs>
</ds:datastoreItem>
</file>

<file path=customXml/itemProps88.xml><?xml version="1.0" encoding="utf-8"?>
<ds:datastoreItem xmlns:ds="http://schemas.openxmlformats.org/officeDocument/2006/customXml" ds:itemID="{A0B839FB-7523-4F22-8D96-B76982065F94}">
  <ds:schemaRefs>
    <ds:schemaRef ds:uri="http://schemas.openxmlformats.org/officeDocument/2006/bibliography"/>
  </ds:schemaRefs>
</ds:datastoreItem>
</file>

<file path=customXml/itemProps89.xml><?xml version="1.0" encoding="utf-8"?>
<ds:datastoreItem xmlns:ds="http://schemas.openxmlformats.org/officeDocument/2006/customXml" ds:itemID="{28A6A5FC-A870-42F8-BC56-EB49D5F3D35E}">
  <ds:schemaRefs>
    <ds:schemaRef ds:uri="http://schemas.openxmlformats.org/officeDocument/2006/bibliography"/>
  </ds:schemaRefs>
</ds:datastoreItem>
</file>

<file path=customXml/itemProps90.xml><?xml version="1.0" encoding="utf-8"?>
<ds:datastoreItem xmlns:ds="http://schemas.openxmlformats.org/officeDocument/2006/customXml" ds:itemID="{A79D62FE-39F9-4071-81FA-6FD65B24B12A}">
  <ds:schemaRefs>
    <ds:schemaRef ds:uri="http://schemas.openxmlformats.org/officeDocument/2006/bibliography"/>
  </ds:schemaRefs>
</ds:datastoreItem>
</file>

<file path=customXml/itemProps91.xml><?xml version="1.0" encoding="utf-8"?>
<ds:datastoreItem xmlns:ds="http://schemas.openxmlformats.org/officeDocument/2006/customXml" ds:itemID="{FE05BDFE-B188-40DF-A823-FB7A1078B1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15</Pages>
  <Words>3553</Words>
  <Characters>19543</Characters>
  <Application>Microsoft Office Word</Application>
  <DocSecurity>0</DocSecurity>
  <Lines>162</Lines>
  <Paragraphs>46</Paragraphs>
  <ScaleCrop>false</ScaleCrop>
  <HeadingPairs>
    <vt:vector size="2" baseType="variant">
      <vt:variant>
        <vt:lpstr>Título</vt:lpstr>
      </vt:variant>
      <vt:variant>
        <vt:i4>1</vt:i4>
      </vt:variant>
    </vt:vector>
  </HeadingPairs>
  <TitlesOfParts>
    <vt:vector size="1" baseType="lpstr">
      <vt:lpstr>CORTE  SUPREMA  DE  JUSTICIA</vt:lpstr>
    </vt:vector>
  </TitlesOfParts>
  <Company>Consejo Superior de la Judicatura</Company>
  <LinksUpToDate>false</LinksUpToDate>
  <CharactersWithSpaces>23050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CORTE  SUPREMA  DE  JUSTICIA</dc:title>
  <dc:subject/>
  <dc:creator>Dr.JairoA</dc:creator>
  <cp:keywords/>
  <cp:lastModifiedBy>Lore Osorio Posada</cp:lastModifiedBy>
  <cp:revision>3</cp:revision>
  <cp:lastPrinted>2018-08-09T15:48:00Z</cp:lastPrinted>
  <dcterms:created xsi:type="dcterms:W3CDTF">2021-09-09T15:22:00Z</dcterms:created>
  <dcterms:modified xsi:type="dcterms:W3CDTF">2021-09-09T15:22:00Z</dcterms:modified>
</cp:coreProperties>
</file>